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80" w:rsidRDefault="00355514" w:rsidP="00355514">
      <w:pPr>
        <w:pStyle w:val="a6"/>
        <w:spacing w:line="276" w:lineRule="auto"/>
        <w:ind w:hanging="1276"/>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0.2pt;height:850.55pt">
            <v:imagedata r:id="rId5" o:title="" gain="1.25"/>
          </v:shape>
        </w:pict>
      </w:r>
    </w:p>
    <w:p w:rsidR="00585A80" w:rsidRDefault="00585A80" w:rsidP="00CA3DB6">
      <w:pPr>
        <w:pStyle w:val="a6"/>
        <w:spacing w:line="276" w:lineRule="auto"/>
        <w:rPr>
          <w:b/>
          <w:sz w:val="28"/>
          <w:szCs w:val="28"/>
        </w:rPr>
      </w:pPr>
    </w:p>
    <w:p w:rsidR="009D22BC" w:rsidRPr="00D16381" w:rsidRDefault="009D22BC" w:rsidP="008C4382">
      <w:pPr>
        <w:pStyle w:val="a6"/>
        <w:spacing w:line="276" w:lineRule="auto"/>
        <w:jc w:val="center"/>
        <w:rPr>
          <w:b/>
          <w:sz w:val="24"/>
          <w:szCs w:val="24"/>
        </w:rPr>
      </w:pPr>
      <w:r w:rsidRPr="00D16381">
        <w:rPr>
          <w:b/>
          <w:sz w:val="24"/>
          <w:szCs w:val="24"/>
        </w:rPr>
        <w:t>ВВЕДЕНИЕ</w:t>
      </w:r>
    </w:p>
    <w:p w:rsidR="00031C6B" w:rsidRPr="00D16381" w:rsidRDefault="0061696E" w:rsidP="004C0C52">
      <w:pPr>
        <w:pStyle w:val="a6"/>
        <w:spacing w:line="276" w:lineRule="auto"/>
        <w:jc w:val="both"/>
        <w:rPr>
          <w:sz w:val="24"/>
          <w:szCs w:val="24"/>
        </w:rPr>
      </w:pPr>
      <w:r w:rsidRPr="00D16381">
        <w:rPr>
          <w:sz w:val="24"/>
          <w:szCs w:val="24"/>
        </w:rPr>
        <w:t xml:space="preserve">          </w:t>
      </w:r>
      <w:proofErr w:type="gramStart"/>
      <w:r w:rsidR="009D22BC" w:rsidRPr="00D16381">
        <w:rPr>
          <w:sz w:val="24"/>
          <w:szCs w:val="24"/>
        </w:rPr>
        <w:t>Данный регламент</w:t>
      </w:r>
      <w:r w:rsidR="009258A3">
        <w:rPr>
          <w:sz w:val="24"/>
          <w:szCs w:val="24"/>
        </w:rPr>
        <w:t xml:space="preserve"> </w:t>
      </w:r>
      <w:r w:rsidR="00B01F11" w:rsidRPr="00D16381">
        <w:rPr>
          <w:sz w:val="24"/>
          <w:szCs w:val="24"/>
        </w:rPr>
        <w:t>Первенства</w:t>
      </w:r>
      <w:r w:rsidR="009D22BC" w:rsidRPr="00D16381">
        <w:rPr>
          <w:sz w:val="24"/>
          <w:szCs w:val="24"/>
        </w:rPr>
        <w:t xml:space="preserve"> ДОСААФ России по пулевой стрельбе (малокалиберное и пневматическое оружие)  среди юн</w:t>
      </w:r>
      <w:r w:rsidR="00B01F11" w:rsidRPr="00D16381">
        <w:rPr>
          <w:sz w:val="24"/>
          <w:szCs w:val="24"/>
        </w:rPr>
        <w:t>и</w:t>
      </w:r>
      <w:r w:rsidR="009D22BC" w:rsidRPr="00D16381">
        <w:rPr>
          <w:sz w:val="24"/>
          <w:szCs w:val="24"/>
        </w:rPr>
        <w:t>о</w:t>
      </w:r>
      <w:r w:rsidR="00B01F11" w:rsidRPr="00D16381">
        <w:rPr>
          <w:sz w:val="24"/>
          <w:szCs w:val="24"/>
        </w:rPr>
        <w:t>ров</w:t>
      </w:r>
      <w:r w:rsidR="009D22BC" w:rsidRPr="00D16381">
        <w:rPr>
          <w:sz w:val="24"/>
          <w:szCs w:val="24"/>
        </w:rPr>
        <w:t xml:space="preserve"> и </w:t>
      </w:r>
      <w:r w:rsidR="00B01F11" w:rsidRPr="00D16381">
        <w:rPr>
          <w:sz w:val="24"/>
          <w:szCs w:val="24"/>
        </w:rPr>
        <w:t>девушек (юниоры)</w:t>
      </w:r>
      <w:r w:rsidR="009D22BC" w:rsidRPr="00D16381">
        <w:rPr>
          <w:sz w:val="24"/>
          <w:szCs w:val="24"/>
        </w:rPr>
        <w:t xml:space="preserve"> </w:t>
      </w:r>
      <w:r w:rsidR="00B01F11" w:rsidRPr="00D16381">
        <w:rPr>
          <w:sz w:val="24"/>
          <w:szCs w:val="24"/>
        </w:rPr>
        <w:t>до 21 года</w:t>
      </w:r>
      <w:r w:rsidR="009258A3">
        <w:rPr>
          <w:sz w:val="24"/>
          <w:szCs w:val="24"/>
        </w:rPr>
        <w:t xml:space="preserve"> </w:t>
      </w:r>
      <w:r w:rsidR="00B01F11" w:rsidRPr="00D16381">
        <w:rPr>
          <w:sz w:val="24"/>
          <w:szCs w:val="24"/>
        </w:rPr>
        <w:t xml:space="preserve"> </w:t>
      </w:r>
      <w:r w:rsidR="009258A3">
        <w:rPr>
          <w:sz w:val="24"/>
          <w:szCs w:val="24"/>
        </w:rPr>
        <w:t>в соответствии с календарным планом спортивных мероприятий ДОСААФ России на 2017 год, календарным планом спортивно-массовых мероприятий регионального отделения ДОСААФ России Белгородской области на 2017 год, положением о Всероссийских соревнованиях ДОСААФ России по пулевой стрельбе на 2017 год,</w:t>
      </w:r>
      <w:r w:rsidR="00B01F11" w:rsidRPr="00D16381">
        <w:rPr>
          <w:sz w:val="24"/>
          <w:szCs w:val="24"/>
        </w:rPr>
        <w:t xml:space="preserve"> </w:t>
      </w:r>
      <w:r w:rsidR="009D22BC" w:rsidRPr="00D16381">
        <w:rPr>
          <w:sz w:val="24"/>
          <w:szCs w:val="24"/>
        </w:rPr>
        <w:t>является официальным вызовом</w:t>
      </w:r>
      <w:proofErr w:type="gramEnd"/>
      <w:r w:rsidR="009D22BC" w:rsidRPr="00D16381">
        <w:rPr>
          <w:sz w:val="24"/>
          <w:szCs w:val="24"/>
        </w:rPr>
        <w:t xml:space="preserve"> и основанием для командирования спортсменов, тренеров и судей на соревнования.</w:t>
      </w:r>
      <w:r w:rsidR="00031C6B" w:rsidRPr="00D16381">
        <w:rPr>
          <w:sz w:val="24"/>
          <w:szCs w:val="24"/>
        </w:rPr>
        <w:t xml:space="preserve">  </w:t>
      </w:r>
    </w:p>
    <w:p w:rsidR="00DE259E" w:rsidRPr="00D16381" w:rsidRDefault="00C65266" w:rsidP="004C0C52">
      <w:pPr>
        <w:pStyle w:val="a6"/>
        <w:spacing w:line="276" w:lineRule="auto"/>
        <w:jc w:val="both"/>
        <w:rPr>
          <w:sz w:val="24"/>
          <w:szCs w:val="24"/>
        </w:rPr>
      </w:pPr>
      <w:r w:rsidRPr="00D16381">
        <w:rPr>
          <w:sz w:val="24"/>
          <w:szCs w:val="24"/>
        </w:rPr>
        <w:t xml:space="preserve">          </w:t>
      </w:r>
      <w:r w:rsidR="009D22BC" w:rsidRPr="00D16381">
        <w:rPr>
          <w:sz w:val="24"/>
          <w:szCs w:val="24"/>
        </w:rPr>
        <w:t>Соревнования проводятся в соответствии с действующими Правилами соревнований по пулевой стрельбе.</w:t>
      </w:r>
    </w:p>
    <w:p w:rsidR="00DE259E" w:rsidRPr="00D16381" w:rsidRDefault="009D22BC" w:rsidP="00A73042">
      <w:pPr>
        <w:pStyle w:val="a3"/>
        <w:numPr>
          <w:ilvl w:val="0"/>
          <w:numId w:val="1"/>
        </w:numPr>
        <w:spacing w:after="0"/>
        <w:jc w:val="center"/>
        <w:rPr>
          <w:b/>
          <w:sz w:val="24"/>
          <w:szCs w:val="24"/>
        </w:rPr>
      </w:pPr>
      <w:r w:rsidRPr="00D16381">
        <w:rPr>
          <w:b/>
          <w:sz w:val="24"/>
          <w:szCs w:val="24"/>
        </w:rPr>
        <w:t>СРОКИ И МЕСТО ПРОВЕДЕНИЯ</w:t>
      </w:r>
    </w:p>
    <w:p w:rsidR="009D22BC" w:rsidRPr="00D16381" w:rsidRDefault="0061696E" w:rsidP="004C0C52">
      <w:pPr>
        <w:pStyle w:val="a6"/>
        <w:spacing w:line="276" w:lineRule="auto"/>
        <w:jc w:val="both"/>
        <w:rPr>
          <w:sz w:val="24"/>
          <w:szCs w:val="24"/>
        </w:rPr>
      </w:pPr>
      <w:r w:rsidRPr="00D16381">
        <w:rPr>
          <w:sz w:val="24"/>
          <w:szCs w:val="24"/>
        </w:rPr>
        <w:t xml:space="preserve">          </w:t>
      </w:r>
      <w:r w:rsidR="009D22BC" w:rsidRPr="00D16381">
        <w:rPr>
          <w:sz w:val="24"/>
          <w:szCs w:val="24"/>
        </w:rPr>
        <w:t xml:space="preserve">Первенство ДОСААФ России по пулевой стрельбе среди юниоров и девушек </w:t>
      </w:r>
      <w:r w:rsidR="00B01F11" w:rsidRPr="00D16381">
        <w:rPr>
          <w:sz w:val="24"/>
          <w:szCs w:val="24"/>
        </w:rPr>
        <w:t xml:space="preserve">(юниоры) до 21 года рождения </w:t>
      </w:r>
      <w:r w:rsidR="009D22BC" w:rsidRPr="00D16381">
        <w:rPr>
          <w:sz w:val="24"/>
          <w:szCs w:val="24"/>
        </w:rPr>
        <w:t xml:space="preserve">проводится в г. Белгороде, 2-ой Карьерный пер., дом 10,  с </w:t>
      </w:r>
      <w:r w:rsidR="000F07C4" w:rsidRPr="00D16381">
        <w:rPr>
          <w:sz w:val="24"/>
          <w:szCs w:val="24"/>
        </w:rPr>
        <w:t xml:space="preserve"> 12</w:t>
      </w:r>
      <w:r w:rsidR="009D22BC" w:rsidRPr="00D16381">
        <w:rPr>
          <w:sz w:val="24"/>
          <w:szCs w:val="24"/>
        </w:rPr>
        <w:t xml:space="preserve"> </w:t>
      </w:r>
      <w:r w:rsidR="00E10183" w:rsidRPr="00D16381">
        <w:rPr>
          <w:sz w:val="24"/>
          <w:szCs w:val="24"/>
        </w:rPr>
        <w:t xml:space="preserve"> </w:t>
      </w:r>
      <w:r w:rsidR="009D22BC" w:rsidRPr="00D16381">
        <w:rPr>
          <w:sz w:val="24"/>
          <w:szCs w:val="24"/>
        </w:rPr>
        <w:t xml:space="preserve">по </w:t>
      </w:r>
      <w:r w:rsidR="00E10183" w:rsidRPr="00D16381">
        <w:rPr>
          <w:sz w:val="24"/>
          <w:szCs w:val="24"/>
        </w:rPr>
        <w:t xml:space="preserve"> </w:t>
      </w:r>
      <w:r w:rsidR="000F07C4" w:rsidRPr="00D16381">
        <w:rPr>
          <w:sz w:val="24"/>
          <w:szCs w:val="24"/>
        </w:rPr>
        <w:t>1</w:t>
      </w:r>
      <w:r w:rsidR="007F171C">
        <w:rPr>
          <w:sz w:val="24"/>
          <w:szCs w:val="24"/>
        </w:rPr>
        <w:t>5</w:t>
      </w:r>
      <w:r w:rsidR="009D22BC" w:rsidRPr="00D16381">
        <w:rPr>
          <w:sz w:val="24"/>
          <w:szCs w:val="24"/>
        </w:rPr>
        <w:t xml:space="preserve"> </w:t>
      </w:r>
      <w:r w:rsidR="007F171C">
        <w:rPr>
          <w:sz w:val="24"/>
          <w:szCs w:val="24"/>
        </w:rPr>
        <w:t>мая</w:t>
      </w:r>
      <w:r w:rsidR="009D22BC" w:rsidRPr="00D16381">
        <w:rPr>
          <w:sz w:val="24"/>
          <w:szCs w:val="24"/>
        </w:rPr>
        <w:t xml:space="preserve"> 201</w:t>
      </w:r>
      <w:r w:rsidR="007F171C">
        <w:rPr>
          <w:sz w:val="24"/>
          <w:szCs w:val="24"/>
        </w:rPr>
        <w:t>7</w:t>
      </w:r>
      <w:r w:rsidR="009D22BC" w:rsidRPr="00D16381">
        <w:rPr>
          <w:sz w:val="24"/>
          <w:szCs w:val="24"/>
        </w:rPr>
        <w:t xml:space="preserve"> года.</w:t>
      </w:r>
    </w:p>
    <w:p w:rsidR="00DE259E" w:rsidRPr="00D16381" w:rsidRDefault="00E94998" w:rsidP="00E94998">
      <w:pPr>
        <w:pStyle w:val="a6"/>
        <w:jc w:val="center"/>
        <w:rPr>
          <w:b/>
          <w:sz w:val="24"/>
          <w:szCs w:val="24"/>
        </w:rPr>
      </w:pPr>
      <w:r w:rsidRPr="00D16381">
        <w:rPr>
          <w:b/>
          <w:sz w:val="24"/>
          <w:szCs w:val="24"/>
        </w:rPr>
        <w:t xml:space="preserve">2.  </w:t>
      </w:r>
      <w:r w:rsidR="009D22BC" w:rsidRPr="00D16381">
        <w:rPr>
          <w:b/>
          <w:sz w:val="24"/>
          <w:szCs w:val="24"/>
        </w:rPr>
        <w:t>ЦЕЛИ И ЗАДАЧИ СОРЕВНОВАНИЙ</w:t>
      </w:r>
    </w:p>
    <w:p w:rsidR="009D22BC" w:rsidRPr="00D16381" w:rsidRDefault="009D22BC" w:rsidP="007E68BD">
      <w:pPr>
        <w:pStyle w:val="a6"/>
        <w:jc w:val="both"/>
        <w:rPr>
          <w:sz w:val="24"/>
          <w:szCs w:val="24"/>
        </w:rPr>
      </w:pPr>
      <w:r w:rsidRPr="00D16381">
        <w:rPr>
          <w:sz w:val="24"/>
          <w:szCs w:val="24"/>
        </w:rPr>
        <w:t>- популяризация и развитие пулевой стрельбы в России и организациях ДОСААФ России;</w:t>
      </w:r>
    </w:p>
    <w:p w:rsidR="009D22BC" w:rsidRPr="00D16381" w:rsidRDefault="000F07C4" w:rsidP="00E94998">
      <w:pPr>
        <w:pStyle w:val="a6"/>
        <w:spacing w:line="276" w:lineRule="auto"/>
        <w:jc w:val="both"/>
        <w:rPr>
          <w:sz w:val="24"/>
          <w:szCs w:val="24"/>
        </w:rPr>
      </w:pPr>
      <w:r w:rsidRPr="00D16381">
        <w:rPr>
          <w:sz w:val="24"/>
          <w:szCs w:val="24"/>
        </w:rPr>
        <w:t>- п</w:t>
      </w:r>
      <w:r w:rsidR="009D22BC" w:rsidRPr="00D16381">
        <w:rPr>
          <w:sz w:val="24"/>
          <w:szCs w:val="24"/>
        </w:rPr>
        <w:t>овышение спортивного мастерства спортсменов, квалификации спортивных судей по пулевой стрельбе;</w:t>
      </w:r>
    </w:p>
    <w:p w:rsidR="009D22BC" w:rsidRPr="00D16381" w:rsidRDefault="009D22BC" w:rsidP="00610AE0">
      <w:pPr>
        <w:pStyle w:val="a6"/>
        <w:spacing w:line="276" w:lineRule="auto"/>
        <w:jc w:val="both"/>
        <w:rPr>
          <w:sz w:val="24"/>
          <w:szCs w:val="24"/>
        </w:rPr>
      </w:pPr>
      <w:r w:rsidRPr="00D16381">
        <w:rPr>
          <w:sz w:val="24"/>
          <w:szCs w:val="24"/>
        </w:rPr>
        <w:t xml:space="preserve">- </w:t>
      </w:r>
      <w:r w:rsidR="00610AE0" w:rsidRPr="00D16381">
        <w:rPr>
          <w:sz w:val="24"/>
          <w:szCs w:val="24"/>
        </w:rPr>
        <w:t xml:space="preserve"> </w:t>
      </w:r>
      <w:r w:rsidRPr="00D16381">
        <w:rPr>
          <w:sz w:val="24"/>
          <w:szCs w:val="24"/>
        </w:rPr>
        <w:t>приобщение граждан России к здоровому образу жизни;</w:t>
      </w:r>
    </w:p>
    <w:p w:rsidR="009D22BC" w:rsidRPr="00D16381" w:rsidRDefault="000F07C4" w:rsidP="00E94998">
      <w:pPr>
        <w:pStyle w:val="a6"/>
        <w:spacing w:line="276" w:lineRule="auto"/>
        <w:jc w:val="both"/>
        <w:rPr>
          <w:sz w:val="24"/>
          <w:szCs w:val="24"/>
        </w:rPr>
      </w:pPr>
      <w:r w:rsidRPr="00D16381">
        <w:rPr>
          <w:sz w:val="24"/>
          <w:szCs w:val="24"/>
        </w:rPr>
        <w:t>- с</w:t>
      </w:r>
      <w:r w:rsidR="009D22BC" w:rsidRPr="00D16381">
        <w:rPr>
          <w:sz w:val="24"/>
          <w:szCs w:val="24"/>
        </w:rPr>
        <w:t>овершенствование материально-технической базы спортивных сооружений, приведение их в соответствие с требованиями действующих Правил соревнований по пулевой стрельбе;</w:t>
      </w:r>
    </w:p>
    <w:p w:rsidR="00E94998" w:rsidRPr="00D16381" w:rsidRDefault="009D22BC" w:rsidP="00E94998">
      <w:pPr>
        <w:pStyle w:val="a6"/>
        <w:spacing w:line="276" w:lineRule="auto"/>
        <w:jc w:val="both"/>
        <w:rPr>
          <w:sz w:val="24"/>
          <w:szCs w:val="24"/>
        </w:rPr>
      </w:pPr>
      <w:r w:rsidRPr="00D16381">
        <w:rPr>
          <w:sz w:val="24"/>
          <w:szCs w:val="24"/>
        </w:rPr>
        <w:t>- выявление сильнейших команд и спортсменов ДОСААФ России в спортивном сезоне 201</w:t>
      </w:r>
      <w:r w:rsidR="0008747A">
        <w:rPr>
          <w:sz w:val="24"/>
          <w:szCs w:val="24"/>
        </w:rPr>
        <w:t>7</w:t>
      </w:r>
      <w:r w:rsidRPr="00D16381">
        <w:rPr>
          <w:sz w:val="24"/>
          <w:szCs w:val="24"/>
        </w:rPr>
        <w:t xml:space="preserve"> года.</w:t>
      </w:r>
    </w:p>
    <w:p w:rsidR="009D22BC" w:rsidRPr="00D16381" w:rsidRDefault="009D22BC" w:rsidP="00E94998">
      <w:pPr>
        <w:pStyle w:val="a6"/>
        <w:jc w:val="center"/>
        <w:rPr>
          <w:b/>
          <w:sz w:val="24"/>
          <w:szCs w:val="24"/>
        </w:rPr>
      </w:pPr>
      <w:r w:rsidRPr="00D16381">
        <w:rPr>
          <w:b/>
          <w:sz w:val="24"/>
          <w:szCs w:val="24"/>
        </w:rPr>
        <w:t>3.   ПРАВА НА ПРОВЕДЕНИЕ СОРЕВНОВАНИЙ</w:t>
      </w:r>
    </w:p>
    <w:p w:rsidR="009D22BC" w:rsidRDefault="0061696E" w:rsidP="008C4382">
      <w:pPr>
        <w:pStyle w:val="a6"/>
        <w:spacing w:line="276" w:lineRule="auto"/>
        <w:jc w:val="both"/>
        <w:rPr>
          <w:sz w:val="24"/>
          <w:szCs w:val="24"/>
        </w:rPr>
      </w:pPr>
      <w:r w:rsidRPr="00D16381">
        <w:rPr>
          <w:sz w:val="24"/>
          <w:szCs w:val="24"/>
        </w:rPr>
        <w:t xml:space="preserve">          </w:t>
      </w:r>
      <w:r w:rsidR="009D22BC" w:rsidRPr="00D16381">
        <w:rPr>
          <w:sz w:val="24"/>
          <w:szCs w:val="24"/>
        </w:rPr>
        <w:t>Права на проведение Первенства ДОСААФ России по пулевой стрельбе принадлежит Центральному совету ДОСААФ России.</w:t>
      </w:r>
    </w:p>
    <w:p w:rsidR="001B25A3" w:rsidRDefault="001B25A3" w:rsidP="008C4382">
      <w:pPr>
        <w:pStyle w:val="a6"/>
        <w:spacing w:line="276" w:lineRule="auto"/>
        <w:jc w:val="both"/>
        <w:rPr>
          <w:sz w:val="24"/>
          <w:szCs w:val="24"/>
        </w:rPr>
      </w:pPr>
      <w:r>
        <w:rPr>
          <w:sz w:val="24"/>
          <w:szCs w:val="24"/>
        </w:rPr>
        <w:t xml:space="preserve">          Организаторы соревнований – ЦС ДОСААФ России и НОУ «Центральный спортивный стрелковый клуб» ДОСААФ России.</w:t>
      </w:r>
    </w:p>
    <w:p w:rsidR="001B25A3" w:rsidRDefault="001B25A3" w:rsidP="008C4382">
      <w:pPr>
        <w:pStyle w:val="a6"/>
        <w:spacing w:line="276" w:lineRule="auto"/>
        <w:jc w:val="both"/>
        <w:rPr>
          <w:sz w:val="24"/>
          <w:szCs w:val="24"/>
        </w:rPr>
      </w:pPr>
      <w:r>
        <w:rPr>
          <w:sz w:val="24"/>
          <w:szCs w:val="24"/>
        </w:rPr>
        <w:t xml:space="preserve">          Проводящие организации – региональное отделение ДОСААФ России Белгородской области, НОУ «ССК» РО «ДОСААФ России» Белгородской области.</w:t>
      </w:r>
    </w:p>
    <w:p w:rsidR="001B25A3" w:rsidRPr="00D16381" w:rsidRDefault="001B25A3" w:rsidP="008C4382">
      <w:pPr>
        <w:pStyle w:val="a6"/>
        <w:spacing w:line="276" w:lineRule="auto"/>
        <w:jc w:val="both"/>
        <w:rPr>
          <w:sz w:val="24"/>
          <w:szCs w:val="24"/>
        </w:rPr>
      </w:pPr>
      <w:r>
        <w:rPr>
          <w:sz w:val="24"/>
          <w:szCs w:val="24"/>
        </w:rPr>
        <w:t xml:space="preserve">          Непосредственное обеспечение соревнований возлагается</w:t>
      </w:r>
      <w:r w:rsidR="009258A3">
        <w:rPr>
          <w:sz w:val="24"/>
          <w:szCs w:val="24"/>
        </w:rPr>
        <w:t xml:space="preserve"> на судейскую коллегию, проводящую соревнования.</w:t>
      </w:r>
    </w:p>
    <w:p w:rsidR="00A73042" w:rsidRPr="00D16381" w:rsidRDefault="00935B5D" w:rsidP="008C4382">
      <w:pPr>
        <w:pStyle w:val="a6"/>
        <w:spacing w:line="276" w:lineRule="auto"/>
        <w:jc w:val="both"/>
        <w:rPr>
          <w:sz w:val="24"/>
          <w:szCs w:val="24"/>
        </w:rPr>
      </w:pPr>
      <w:r w:rsidRPr="00D16381">
        <w:rPr>
          <w:sz w:val="24"/>
          <w:szCs w:val="24"/>
        </w:rPr>
        <w:t xml:space="preserve">          </w:t>
      </w:r>
      <w:r w:rsidR="009D22BC" w:rsidRPr="00D16381">
        <w:rPr>
          <w:sz w:val="24"/>
          <w:szCs w:val="24"/>
        </w:rPr>
        <w:t>Ответственность за подготовку и проведение всероссийских соревнований, медицинское обслуживание, транспорт, размещение, встречу и отправку иногородних спортсменов, тренеров, судей, выпуск программ и афиш, обеспечение мер безопасности при проведении соревнований, транспортировку спортивного оружия и патронов к нему от места прибытия команд (авто – и ж/д вокзалы, аэропорт) до места проведения соревнований и обратно, связь со средствами массовой информации возлагается на Региональное отделение  ДОСААФ России Белгородской области и областной стрелково-спортивный клуб ДОСААФ.</w:t>
      </w:r>
    </w:p>
    <w:p w:rsidR="009D22BC" w:rsidRPr="00D16381" w:rsidRDefault="00935B5D" w:rsidP="008C4382">
      <w:pPr>
        <w:pStyle w:val="a6"/>
        <w:spacing w:line="276" w:lineRule="auto"/>
        <w:jc w:val="both"/>
        <w:rPr>
          <w:sz w:val="24"/>
          <w:szCs w:val="24"/>
        </w:rPr>
      </w:pPr>
      <w:r w:rsidRPr="00D16381">
        <w:rPr>
          <w:sz w:val="24"/>
          <w:szCs w:val="24"/>
        </w:rPr>
        <w:lastRenderedPageBreak/>
        <w:t xml:space="preserve">          </w:t>
      </w:r>
      <w:r w:rsidR="009D22BC" w:rsidRPr="00D16381">
        <w:rPr>
          <w:sz w:val="24"/>
          <w:szCs w:val="24"/>
        </w:rPr>
        <w:t>Ответственность за подготовку мест временного хранения прибывшего спортивного оружия, его учет и сохранность в период проведения соревнований возлагается на Белгородский стрелково-спортивный клуб ДОСААФ.</w:t>
      </w:r>
    </w:p>
    <w:p w:rsidR="009D22BC" w:rsidRPr="00D16381" w:rsidRDefault="00935B5D" w:rsidP="008C4382">
      <w:pPr>
        <w:pStyle w:val="a6"/>
        <w:spacing w:line="276" w:lineRule="auto"/>
        <w:jc w:val="both"/>
        <w:rPr>
          <w:sz w:val="24"/>
          <w:szCs w:val="24"/>
        </w:rPr>
      </w:pPr>
      <w:r w:rsidRPr="00D16381">
        <w:rPr>
          <w:sz w:val="24"/>
          <w:szCs w:val="24"/>
        </w:rPr>
        <w:t xml:space="preserve">          </w:t>
      </w:r>
      <w:r w:rsidR="009D22BC" w:rsidRPr="00D16381">
        <w:rPr>
          <w:sz w:val="24"/>
          <w:szCs w:val="24"/>
        </w:rPr>
        <w:t xml:space="preserve">Непосредственное проведение соревнований возлагается на </w:t>
      </w:r>
      <w:r w:rsidR="00776A65">
        <w:rPr>
          <w:sz w:val="24"/>
          <w:szCs w:val="24"/>
        </w:rPr>
        <w:t>ССК</w:t>
      </w:r>
      <w:r w:rsidR="009D22BC" w:rsidRPr="00D16381">
        <w:rPr>
          <w:sz w:val="24"/>
          <w:szCs w:val="24"/>
        </w:rPr>
        <w:t xml:space="preserve"> ДОСААФ России Белгородской области и судейскую коллегию, утвержденную председателем Регионального отделения ДОСААФ России Белгородской области и согласованную с главным судьей соревнований.</w:t>
      </w:r>
    </w:p>
    <w:p w:rsidR="009D22BC" w:rsidRPr="00D16381" w:rsidRDefault="00935B5D" w:rsidP="008C4382">
      <w:pPr>
        <w:pStyle w:val="a6"/>
        <w:spacing w:line="276" w:lineRule="auto"/>
        <w:jc w:val="both"/>
        <w:rPr>
          <w:sz w:val="24"/>
          <w:szCs w:val="24"/>
        </w:rPr>
      </w:pPr>
      <w:r w:rsidRPr="00D16381">
        <w:rPr>
          <w:sz w:val="24"/>
          <w:szCs w:val="24"/>
        </w:rPr>
        <w:t xml:space="preserve">          </w:t>
      </w:r>
      <w:r w:rsidR="009D22BC" w:rsidRPr="00D16381">
        <w:rPr>
          <w:sz w:val="24"/>
          <w:szCs w:val="24"/>
        </w:rPr>
        <w:t>Количество судей устанавливается в соответствии с всероссийскими Правилами соревнований по пулевой стрельбе, Положением о судьях и судейских коллегиях по пулевой стрельбе и сметой расходов на проведение соревнований.</w:t>
      </w:r>
    </w:p>
    <w:p w:rsidR="00E94998" w:rsidRPr="00D16381" w:rsidRDefault="00935B5D" w:rsidP="008C4382">
      <w:pPr>
        <w:pStyle w:val="a6"/>
        <w:spacing w:line="276" w:lineRule="auto"/>
        <w:jc w:val="both"/>
        <w:rPr>
          <w:sz w:val="24"/>
          <w:szCs w:val="24"/>
        </w:rPr>
      </w:pPr>
      <w:r w:rsidRPr="00D16381">
        <w:rPr>
          <w:sz w:val="24"/>
          <w:szCs w:val="24"/>
        </w:rPr>
        <w:t xml:space="preserve">          </w:t>
      </w:r>
      <w:r w:rsidR="009D22BC" w:rsidRPr="00D16381">
        <w:rPr>
          <w:sz w:val="24"/>
          <w:szCs w:val="24"/>
        </w:rPr>
        <w:t xml:space="preserve">Утвержденные протоколы соревнований представляются в Управление физической культуры и спорта ДОСААФ России в печатном и электронном виде в течение 10 рабочих дней со дня окончания соревнований.   </w:t>
      </w:r>
    </w:p>
    <w:p w:rsidR="00207410" w:rsidRDefault="00207410" w:rsidP="008C4382">
      <w:pPr>
        <w:pStyle w:val="a6"/>
        <w:spacing w:line="276" w:lineRule="auto"/>
        <w:jc w:val="center"/>
        <w:rPr>
          <w:b/>
          <w:sz w:val="24"/>
          <w:szCs w:val="24"/>
        </w:rPr>
      </w:pPr>
    </w:p>
    <w:p w:rsidR="009D22BC" w:rsidRPr="00D16381" w:rsidRDefault="00E81CB6" w:rsidP="008C4382">
      <w:pPr>
        <w:pStyle w:val="a6"/>
        <w:spacing w:line="276" w:lineRule="auto"/>
        <w:jc w:val="center"/>
        <w:rPr>
          <w:b/>
          <w:sz w:val="24"/>
          <w:szCs w:val="24"/>
        </w:rPr>
      </w:pPr>
      <w:r>
        <w:rPr>
          <w:b/>
          <w:sz w:val="24"/>
          <w:szCs w:val="24"/>
        </w:rPr>
        <w:t>7</w:t>
      </w:r>
      <w:r w:rsidR="00C31AD2" w:rsidRPr="00D16381">
        <w:rPr>
          <w:b/>
          <w:sz w:val="24"/>
          <w:szCs w:val="24"/>
        </w:rPr>
        <w:t xml:space="preserve">.   </w:t>
      </w:r>
      <w:r w:rsidR="009D22BC" w:rsidRPr="00D16381">
        <w:rPr>
          <w:b/>
          <w:sz w:val="24"/>
          <w:szCs w:val="24"/>
        </w:rPr>
        <w:t>ОБЕСПЕЧЕНИЕ БЕЗОПАСНОСТИ УЧАСТНИКОВ, ЗРИТЕЛЕЙ</w:t>
      </w:r>
    </w:p>
    <w:p w:rsidR="009D22BC" w:rsidRPr="00D16381" w:rsidRDefault="00935B5D" w:rsidP="008C4382">
      <w:pPr>
        <w:pStyle w:val="a6"/>
        <w:spacing w:line="276" w:lineRule="auto"/>
        <w:jc w:val="both"/>
        <w:rPr>
          <w:sz w:val="24"/>
          <w:szCs w:val="24"/>
        </w:rPr>
      </w:pPr>
      <w:r w:rsidRPr="00D16381">
        <w:rPr>
          <w:sz w:val="24"/>
          <w:szCs w:val="24"/>
        </w:rPr>
        <w:t xml:space="preserve">          </w:t>
      </w:r>
      <w:r w:rsidR="009D22BC" w:rsidRPr="00D16381">
        <w:rPr>
          <w:sz w:val="24"/>
          <w:szCs w:val="24"/>
        </w:rPr>
        <w:t>В целях обеспечения безопасности зрителей и участников спортивные соревнования разрешается проводить только на спортивных сооружениях, принятых к эксплуатации государственными комиссиями, при наличии актов технического обследования готовности сооружения к проведению мероприятия в соответствии со следующими документами:</w:t>
      </w:r>
    </w:p>
    <w:p w:rsidR="009D22BC" w:rsidRPr="00D16381" w:rsidRDefault="00935B5D" w:rsidP="008C4382">
      <w:pPr>
        <w:pStyle w:val="a6"/>
        <w:spacing w:line="276" w:lineRule="auto"/>
        <w:jc w:val="both"/>
        <w:rPr>
          <w:sz w:val="24"/>
          <w:szCs w:val="24"/>
        </w:rPr>
      </w:pPr>
      <w:r w:rsidRPr="00D16381">
        <w:rPr>
          <w:sz w:val="24"/>
          <w:szCs w:val="24"/>
        </w:rPr>
        <w:t>-   П</w:t>
      </w:r>
      <w:r w:rsidR="009D22BC" w:rsidRPr="00D16381">
        <w:rPr>
          <w:sz w:val="24"/>
          <w:szCs w:val="24"/>
        </w:rPr>
        <w:t>оложением о мерах по обеспечению общественного порядка и безопасности, а также эвакуации и оповещения участников и зрителей при проведении массовых спортивных мероприятий (от 17.10.1983 г. № 786);</w:t>
      </w:r>
    </w:p>
    <w:p w:rsidR="009D22BC" w:rsidRPr="00D16381" w:rsidRDefault="00935B5D" w:rsidP="008C4382">
      <w:pPr>
        <w:pStyle w:val="a6"/>
        <w:spacing w:line="276" w:lineRule="auto"/>
        <w:jc w:val="both"/>
        <w:rPr>
          <w:sz w:val="24"/>
          <w:szCs w:val="24"/>
        </w:rPr>
      </w:pPr>
      <w:r w:rsidRPr="00D16381">
        <w:rPr>
          <w:sz w:val="24"/>
          <w:szCs w:val="24"/>
        </w:rPr>
        <w:t>- р</w:t>
      </w:r>
      <w:r w:rsidR="009D22BC" w:rsidRPr="00D16381">
        <w:rPr>
          <w:sz w:val="24"/>
          <w:szCs w:val="24"/>
        </w:rPr>
        <w:t>екомендациями по обеспечению безопасности и профилактики травматизма при занятиях физической культурой и спортом (от 01.04.1993 г. № 44);</w:t>
      </w:r>
    </w:p>
    <w:p w:rsidR="009D22BC" w:rsidRPr="00D16381" w:rsidRDefault="009D22BC" w:rsidP="008C4382">
      <w:pPr>
        <w:pStyle w:val="a6"/>
        <w:spacing w:line="276" w:lineRule="auto"/>
        <w:jc w:val="both"/>
        <w:rPr>
          <w:sz w:val="24"/>
          <w:szCs w:val="24"/>
        </w:rPr>
      </w:pPr>
      <w:r w:rsidRPr="00D16381">
        <w:rPr>
          <w:sz w:val="24"/>
          <w:szCs w:val="24"/>
        </w:rPr>
        <w:t xml:space="preserve">- Правилами соревнований по пулевой стрельбе, утвержденными </w:t>
      </w:r>
      <w:r w:rsidR="00207410">
        <w:rPr>
          <w:sz w:val="24"/>
          <w:szCs w:val="24"/>
        </w:rPr>
        <w:t>Министерством спорта, туризма и молодежной политики РФ от 16.04.2010 г., № 361;</w:t>
      </w:r>
    </w:p>
    <w:p w:rsidR="009D22BC" w:rsidRPr="00D16381" w:rsidRDefault="009D22BC" w:rsidP="008C4382">
      <w:pPr>
        <w:pStyle w:val="a6"/>
        <w:spacing w:line="276" w:lineRule="auto"/>
        <w:jc w:val="both"/>
        <w:rPr>
          <w:sz w:val="24"/>
          <w:szCs w:val="24"/>
        </w:rPr>
      </w:pPr>
      <w:r w:rsidRPr="00D16381">
        <w:rPr>
          <w:sz w:val="24"/>
          <w:szCs w:val="24"/>
        </w:rPr>
        <w:t>- Федеральным законом «Об оружии» от 13.12.1996 г. № 150-ФЗ;</w:t>
      </w:r>
    </w:p>
    <w:p w:rsidR="009D22BC" w:rsidRPr="00D16381" w:rsidRDefault="009D22BC" w:rsidP="008C4382">
      <w:pPr>
        <w:pStyle w:val="a6"/>
        <w:spacing w:line="276" w:lineRule="auto"/>
        <w:jc w:val="both"/>
        <w:rPr>
          <w:sz w:val="24"/>
          <w:szCs w:val="24"/>
        </w:rPr>
      </w:pPr>
      <w:r w:rsidRPr="00D16381">
        <w:rPr>
          <w:sz w:val="24"/>
          <w:szCs w:val="24"/>
        </w:rPr>
        <w:t>- Постановлением Правительства Российской Федерации от 21.07.1998 г. № 814 «О мерах по регулированию оборота гражданского и служебного оружия и патронов к нему на территории Российской Федерации»;</w:t>
      </w:r>
    </w:p>
    <w:p w:rsidR="009D22BC" w:rsidRPr="00D16381" w:rsidRDefault="00935B5D" w:rsidP="008C4382">
      <w:pPr>
        <w:pStyle w:val="a6"/>
        <w:spacing w:line="276" w:lineRule="auto"/>
        <w:jc w:val="both"/>
        <w:rPr>
          <w:sz w:val="24"/>
          <w:szCs w:val="24"/>
        </w:rPr>
      </w:pPr>
      <w:r w:rsidRPr="00D16381">
        <w:rPr>
          <w:sz w:val="24"/>
          <w:szCs w:val="24"/>
        </w:rPr>
        <w:t xml:space="preserve">- </w:t>
      </w:r>
      <w:r w:rsidR="009D22BC" w:rsidRPr="00D16381">
        <w:rPr>
          <w:sz w:val="24"/>
          <w:szCs w:val="24"/>
        </w:rPr>
        <w:t xml:space="preserve">Инструкцией по организации работы органов внутренних дел по </w:t>
      </w:r>
      <w:proofErr w:type="gramStart"/>
      <w:r w:rsidR="009D22BC" w:rsidRPr="00D16381">
        <w:rPr>
          <w:sz w:val="24"/>
          <w:szCs w:val="24"/>
        </w:rPr>
        <w:t>контролю за</w:t>
      </w:r>
      <w:proofErr w:type="gramEnd"/>
      <w:r w:rsidR="009D22BC" w:rsidRPr="00D16381">
        <w:rPr>
          <w:sz w:val="24"/>
          <w:szCs w:val="24"/>
        </w:rPr>
        <w:t xml:space="preserve"> оборотом гражданского и служебного оружия и патронов к нему на территории Российской Федерации (Приложение к приказу МВД России от 12.04.1999 г. №288);</w:t>
      </w:r>
    </w:p>
    <w:p w:rsidR="009D22BC" w:rsidRPr="00D16381" w:rsidRDefault="009D22BC" w:rsidP="008C4382">
      <w:pPr>
        <w:pStyle w:val="a6"/>
        <w:spacing w:line="276" w:lineRule="auto"/>
        <w:jc w:val="both"/>
        <w:rPr>
          <w:sz w:val="24"/>
          <w:szCs w:val="24"/>
        </w:rPr>
      </w:pPr>
      <w:r w:rsidRPr="00D16381">
        <w:rPr>
          <w:sz w:val="24"/>
          <w:szCs w:val="24"/>
        </w:rPr>
        <w:t>- Инструкцией по мерам безопасности при обращении с оружием (приложение № 53 в Приложении к приказу МВД России от 12.04.1999 г. № 288).</w:t>
      </w:r>
    </w:p>
    <w:p w:rsidR="00207410" w:rsidRDefault="00207410" w:rsidP="008C4382">
      <w:pPr>
        <w:pStyle w:val="a6"/>
        <w:spacing w:line="276" w:lineRule="auto"/>
        <w:jc w:val="center"/>
        <w:rPr>
          <w:b/>
          <w:sz w:val="24"/>
          <w:szCs w:val="24"/>
        </w:rPr>
      </w:pPr>
    </w:p>
    <w:p w:rsidR="009D22BC" w:rsidRPr="00D16381" w:rsidRDefault="009D22BC" w:rsidP="008C4382">
      <w:pPr>
        <w:pStyle w:val="a6"/>
        <w:spacing w:line="276" w:lineRule="auto"/>
        <w:jc w:val="center"/>
        <w:rPr>
          <w:b/>
          <w:sz w:val="24"/>
          <w:szCs w:val="24"/>
        </w:rPr>
      </w:pPr>
      <w:r w:rsidRPr="00D16381">
        <w:rPr>
          <w:b/>
          <w:sz w:val="24"/>
          <w:szCs w:val="24"/>
        </w:rPr>
        <w:t>5.   ТРЕБОВАНИЯ К УЧАСТНИКАМ И УСЛОВИЯ ИХ ДОПУСКА.</w:t>
      </w:r>
    </w:p>
    <w:p w:rsidR="009D22BC" w:rsidRPr="00D16381" w:rsidRDefault="006E18F2" w:rsidP="008C4382">
      <w:pPr>
        <w:pStyle w:val="a6"/>
        <w:spacing w:line="276" w:lineRule="auto"/>
        <w:jc w:val="both"/>
        <w:rPr>
          <w:sz w:val="24"/>
          <w:szCs w:val="24"/>
        </w:rPr>
      </w:pPr>
      <w:r w:rsidRPr="00D16381">
        <w:rPr>
          <w:sz w:val="24"/>
          <w:szCs w:val="24"/>
        </w:rPr>
        <w:t xml:space="preserve">          </w:t>
      </w:r>
      <w:r w:rsidR="009D22BC" w:rsidRPr="00D16381">
        <w:rPr>
          <w:sz w:val="24"/>
          <w:szCs w:val="24"/>
        </w:rPr>
        <w:t>В соревнованиях принимают участие сборные команды региональных отделений ДОСААФ России, а также отдельные спортсмены ДОСААФ согласно возрастным требованиям соревнований, не выступавшие во всероссийских соревнованиях 201</w:t>
      </w:r>
      <w:r w:rsidR="0008747A">
        <w:rPr>
          <w:sz w:val="24"/>
          <w:szCs w:val="24"/>
        </w:rPr>
        <w:t>6</w:t>
      </w:r>
      <w:r w:rsidR="009D22BC" w:rsidRPr="00D16381">
        <w:rPr>
          <w:sz w:val="24"/>
          <w:szCs w:val="24"/>
        </w:rPr>
        <w:t xml:space="preserve"> года за другие ведомственные организации и спортивные общества. Нарушившие условия </w:t>
      </w:r>
      <w:r w:rsidR="009D22BC" w:rsidRPr="00D16381">
        <w:rPr>
          <w:sz w:val="24"/>
          <w:szCs w:val="24"/>
        </w:rPr>
        <w:lastRenderedPageBreak/>
        <w:t>допуска к</w:t>
      </w:r>
      <w:r w:rsidR="009D22BC" w:rsidRPr="00E94998">
        <w:rPr>
          <w:sz w:val="28"/>
          <w:szCs w:val="28"/>
        </w:rPr>
        <w:t xml:space="preserve"> </w:t>
      </w:r>
      <w:r w:rsidR="009D22BC" w:rsidRPr="00D16381">
        <w:rPr>
          <w:sz w:val="24"/>
          <w:szCs w:val="24"/>
        </w:rPr>
        <w:t>соревнованиям дисквалифицируются сроком на один год, а их результаты аннулируются.</w:t>
      </w:r>
    </w:p>
    <w:p w:rsidR="009D22BC" w:rsidRPr="00D16381" w:rsidRDefault="006E18F2" w:rsidP="008C4382">
      <w:pPr>
        <w:pStyle w:val="a6"/>
        <w:spacing w:line="276" w:lineRule="auto"/>
        <w:jc w:val="both"/>
        <w:rPr>
          <w:sz w:val="24"/>
          <w:szCs w:val="24"/>
        </w:rPr>
      </w:pPr>
      <w:r w:rsidRPr="00D16381">
        <w:rPr>
          <w:sz w:val="24"/>
          <w:szCs w:val="24"/>
        </w:rPr>
        <w:t xml:space="preserve">          </w:t>
      </w:r>
      <w:r w:rsidR="009D22BC" w:rsidRPr="00D16381">
        <w:rPr>
          <w:sz w:val="24"/>
          <w:szCs w:val="24"/>
        </w:rPr>
        <w:t>Состав команды: спортсменов –  8, представителей – 1, тренеров – 1. Команды численностью более 8 спортсменов обязаны предоставить судью за счет командирующей организации.</w:t>
      </w:r>
    </w:p>
    <w:p w:rsidR="00E94998" w:rsidRPr="00D16381" w:rsidRDefault="006E18F2" w:rsidP="008C4382">
      <w:pPr>
        <w:pStyle w:val="a6"/>
        <w:spacing w:line="276" w:lineRule="auto"/>
        <w:jc w:val="both"/>
        <w:rPr>
          <w:sz w:val="24"/>
          <w:szCs w:val="24"/>
        </w:rPr>
      </w:pPr>
      <w:r w:rsidRPr="00D16381">
        <w:rPr>
          <w:sz w:val="24"/>
          <w:szCs w:val="24"/>
        </w:rPr>
        <w:t xml:space="preserve">          </w:t>
      </w:r>
      <w:r w:rsidR="009D22BC" w:rsidRPr="00D16381">
        <w:rPr>
          <w:sz w:val="24"/>
          <w:szCs w:val="24"/>
        </w:rPr>
        <w:t>К соревнованиям допускаются спортсмены 199</w:t>
      </w:r>
      <w:r w:rsidR="0008747A">
        <w:rPr>
          <w:sz w:val="24"/>
          <w:szCs w:val="24"/>
        </w:rPr>
        <w:t>7</w:t>
      </w:r>
      <w:r w:rsidR="009D22BC" w:rsidRPr="00D16381">
        <w:rPr>
          <w:sz w:val="24"/>
          <w:szCs w:val="24"/>
        </w:rPr>
        <w:t xml:space="preserve"> года рождения и моложе, имеющие спортивную подготовку не ниже 2-го спортивного разряда, прошедшие мандатную комиссию.</w:t>
      </w:r>
      <w:r w:rsidR="00E94998" w:rsidRPr="00D16381">
        <w:rPr>
          <w:sz w:val="24"/>
          <w:szCs w:val="24"/>
        </w:rPr>
        <w:t xml:space="preserve"> </w:t>
      </w:r>
    </w:p>
    <w:p w:rsidR="009D22BC" w:rsidRPr="00D16381" w:rsidRDefault="00E94998" w:rsidP="008C4382">
      <w:pPr>
        <w:pStyle w:val="a6"/>
        <w:spacing w:line="276" w:lineRule="auto"/>
        <w:jc w:val="both"/>
        <w:rPr>
          <w:sz w:val="24"/>
          <w:szCs w:val="24"/>
        </w:rPr>
      </w:pPr>
      <w:r w:rsidRPr="00D16381">
        <w:rPr>
          <w:sz w:val="24"/>
          <w:szCs w:val="24"/>
        </w:rPr>
        <w:t xml:space="preserve">          </w:t>
      </w:r>
      <w:r w:rsidR="009D22BC" w:rsidRPr="00D16381">
        <w:rPr>
          <w:sz w:val="24"/>
          <w:szCs w:val="24"/>
        </w:rPr>
        <w:t>Для допуска к участию в соревнованиях каждый спортсмен или представитель коллектива должен предоставить в мандатную комиссию:</w:t>
      </w:r>
    </w:p>
    <w:p w:rsidR="009D22BC" w:rsidRPr="00D16381" w:rsidRDefault="009D22BC" w:rsidP="008C4382">
      <w:pPr>
        <w:pStyle w:val="a6"/>
        <w:spacing w:line="276" w:lineRule="auto"/>
        <w:jc w:val="both"/>
        <w:rPr>
          <w:sz w:val="24"/>
          <w:szCs w:val="24"/>
        </w:rPr>
      </w:pPr>
      <w:r w:rsidRPr="00D16381">
        <w:rPr>
          <w:sz w:val="24"/>
          <w:szCs w:val="24"/>
        </w:rPr>
        <w:t>- заявку на участие в соревнованиях с визой врача о допуске каждого участника, подписанную представителем команды и утвержденную председателем региональной организации ДОСААФ России;</w:t>
      </w:r>
    </w:p>
    <w:p w:rsidR="009D22BC" w:rsidRPr="00D16381" w:rsidRDefault="006E18F2" w:rsidP="008C4382">
      <w:pPr>
        <w:pStyle w:val="a6"/>
        <w:spacing w:line="276" w:lineRule="auto"/>
        <w:jc w:val="both"/>
        <w:rPr>
          <w:sz w:val="24"/>
          <w:szCs w:val="24"/>
        </w:rPr>
      </w:pPr>
      <w:r w:rsidRPr="00D16381">
        <w:rPr>
          <w:sz w:val="24"/>
          <w:szCs w:val="24"/>
        </w:rPr>
        <w:t>- д</w:t>
      </w:r>
      <w:r w:rsidR="009D22BC" w:rsidRPr="00D16381">
        <w:rPr>
          <w:sz w:val="24"/>
          <w:szCs w:val="24"/>
        </w:rPr>
        <w:t>окумент, подтверждающий спортивную квалификацию спортсмена (зачетную квалификационную книжку);</w:t>
      </w:r>
    </w:p>
    <w:p w:rsidR="009D22BC" w:rsidRPr="00D16381" w:rsidRDefault="009D22BC" w:rsidP="008C4382">
      <w:pPr>
        <w:pStyle w:val="a6"/>
        <w:spacing w:line="276" w:lineRule="auto"/>
        <w:jc w:val="both"/>
        <w:rPr>
          <w:sz w:val="24"/>
          <w:szCs w:val="24"/>
        </w:rPr>
      </w:pPr>
      <w:r w:rsidRPr="00D16381">
        <w:rPr>
          <w:sz w:val="24"/>
          <w:szCs w:val="24"/>
        </w:rPr>
        <w:t>- рапорт по проведению инструктажа, каждого участника по мерам безопасности при обращении с оружием по утвержденной форме (приложение № 1);</w:t>
      </w:r>
    </w:p>
    <w:p w:rsidR="009D22BC" w:rsidRPr="00D16381" w:rsidRDefault="009D22BC" w:rsidP="008C4382">
      <w:pPr>
        <w:pStyle w:val="a6"/>
        <w:spacing w:line="276" w:lineRule="auto"/>
        <w:jc w:val="both"/>
        <w:rPr>
          <w:sz w:val="24"/>
          <w:szCs w:val="24"/>
        </w:rPr>
      </w:pPr>
      <w:r w:rsidRPr="00D16381">
        <w:rPr>
          <w:sz w:val="24"/>
          <w:szCs w:val="24"/>
        </w:rPr>
        <w:t>- документ, удостоверяющий личность гражданина Российской Федерации;</w:t>
      </w:r>
    </w:p>
    <w:p w:rsidR="009D22BC" w:rsidRPr="00D16381" w:rsidRDefault="009D22BC" w:rsidP="008C4382">
      <w:pPr>
        <w:pStyle w:val="a6"/>
        <w:spacing w:line="276" w:lineRule="auto"/>
        <w:jc w:val="both"/>
        <w:rPr>
          <w:sz w:val="24"/>
          <w:szCs w:val="24"/>
        </w:rPr>
      </w:pPr>
      <w:r w:rsidRPr="00D16381">
        <w:rPr>
          <w:sz w:val="24"/>
          <w:szCs w:val="24"/>
        </w:rPr>
        <w:t>- разрешение органов внутренних дел по месту учета спортивного оружия и патронов к нему  на право  их транспортирования;</w:t>
      </w:r>
    </w:p>
    <w:p w:rsidR="009D22BC" w:rsidRPr="00D16381" w:rsidRDefault="009D22BC" w:rsidP="008C4382">
      <w:pPr>
        <w:pStyle w:val="a6"/>
        <w:spacing w:line="276" w:lineRule="auto"/>
        <w:jc w:val="both"/>
        <w:rPr>
          <w:sz w:val="24"/>
          <w:szCs w:val="24"/>
        </w:rPr>
      </w:pPr>
      <w:r w:rsidRPr="00D16381">
        <w:rPr>
          <w:sz w:val="24"/>
          <w:szCs w:val="24"/>
        </w:rPr>
        <w:t>- копия договора о совместной подготовке спортсмена между иным спортивным обществом и ДОСААФ России, если таковые имеются в составе участвующего коллектива;</w:t>
      </w:r>
    </w:p>
    <w:p w:rsidR="009D22BC" w:rsidRPr="00D16381" w:rsidRDefault="009D22BC" w:rsidP="008C4382">
      <w:pPr>
        <w:pStyle w:val="a6"/>
        <w:spacing w:line="276" w:lineRule="auto"/>
        <w:jc w:val="both"/>
        <w:rPr>
          <w:sz w:val="24"/>
          <w:szCs w:val="24"/>
        </w:rPr>
      </w:pPr>
      <w:r w:rsidRPr="00D16381">
        <w:rPr>
          <w:sz w:val="24"/>
          <w:szCs w:val="24"/>
        </w:rPr>
        <w:t>- участие спортсменов в соревнованиях осуществляется только при наличии</w:t>
      </w:r>
      <w:r w:rsidRPr="00E94998">
        <w:rPr>
          <w:sz w:val="28"/>
          <w:szCs w:val="28"/>
        </w:rPr>
        <w:t xml:space="preserve"> </w:t>
      </w:r>
      <w:r w:rsidRPr="00D16381">
        <w:rPr>
          <w:sz w:val="24"/>
          <w:szCs w:val="24"/>
        </w:rPr>
        <w:t xml:space="preserve">договора (оригинала) о страховании от несчастных случаев, жизни и </w:t>
      </w:r>
      <w:r w:rsidR="00E20906" w:rsidRPr="00D16381">
        <w:rPr>
          <w:sz w:val="24"/>
          <w:szCs w:val="24"/>
        </w:rPr>
        <w:t>здоровья</w:t>
      </w:r>
      <w:r w:rsidRPr="00D16381">
        <w:rPr>
          <w:sz w:val="24"/>
          <w:szCs w:val="24"/>
        </w:rPr>
        <w:t xml:space="preserve"> (оформленного только на период соревнований или оформленного ранее на более длительный срок, но действующего в период проведения соревнований), который представляется в мандатную комиссию. Страхование участников соревнований производится за счет средств командирующих организаций.</w:t>
      </w:r>
    </w:p>
    <w:p w:rsidR="00441C0A" w:rsidRPr="00D16381" w:rsidRDefault="006E18F2" w:rsidP="008C4382">
      <w:pPr>
        <w:pStyle w:val="a6"/>
        <w:spacing w:line="276" w:lineRule="auto"/>
        <w:jc w:val="both"/>
        <w:rPr>
          <w:sz w:val="24"/>
          <w:szCs w:val="24"/>
        </w:rPr>
      </w:pPr>
      <w:r w:rsidRPr="00D16381">
        <w:rPr>
          <w:sz w:val="24"/>
          <w:szCs w:val="24"/>
        </w:rPr>
        <w:t xml:space="preserve">          </w:t>
      </w:r>
      <w:r w:rsidR="009D22BC" w:rsidRPr="00D16381">
        <w:rPr>
          <w:sz w:val="24"/>
          <w:szCs w:val="24"/>
        </w:rPr>
        <w:t>На церемониях открытия, закрытия соревнований и награждении команды обязаны быть в единой спортивной форме. Проводящие организации обеспечивают для участников соревнований место хранения оружия, место проверки оружия, место для зарядки пневматического оружия газовыми (воздушными) баллонами общего пользования. Зарядка оружия газом (воздухом) проводится тренером команды, под строгим контролем судьи по оружию.</w:t>
      </w:r>
    </w:p>
    <w:p w:rsidR="00207410" w:rsidRDefault="00207410" w:rsidP="008C4382">
      <w:pPr>
        <w:pStyle w:val="a6"/>
        <w:spacing w:line="276" w:lineRule="auto"/>
        <w:jc w:val="center"/>
        <w:rPr>
          <w:b/>
          <w:sz w:val="24"/>
          <w:szCs w:val="24"/>
        </w:rPr>
      </w:pPr>
    </w:p>
    <w:p w:rsidR="009D22BC" w:rsidRPr="00D16381" w:rsidRDefault="009D22BC" w:rsidP="008C4382">
      <w:pPr>
        <w:pStyle w:val="a6"/>
        <w:spacing w:line="276" w:lineRule="auto"/>
        <w:jc w:val="center"/>
        <w:rPr>
          <w:b/>
          <w:sz w:val="24"/>
          <w:szCs w:val="24"/>
        </w:rPr>
      </w:pPr>
      <w:r w:rsidRPr="00D16381">
        <w:rPr>
          <w:b/>
          <w:sz w:val="24"/>
          <w:szCs w:val="24"/>
        </w:rPr>
        <w:t>6.   ПРОГРАММА И КАЛЕНДАРЬ СОРЕВНОВАНИЙ.</w:t>
      </w:r>
    </w:p>
    <w:p w:rsidR="009D22BC" w:rsidRPr="00D16381" w:rsidRDefault="00386974" w:rsidP="008C4382">
      <w:pPr>
        <w:pStyle w:val="a6"/>
        <w:spacing w:line="276" w:lineRule="auto"/>
        <w:jc w:val="both"/>
        <w:rPr>
          <w:sz w:val="24"/>
          <w:szCs w:val="24"/>
        </w:rPr>
      </w:pPr>
      <w:r w:rsidRPr="00D16381">
        <w:rPr>
          <w:sz w:val="24"/>
          <w:szCs w:val="24"/>
        </w:rPr>
        <w:t xml:space="preserve">          </w:t>
      </w:r>
      <w:r w:rsidR="009D22BC" w:rsidRPr="00D16381">
        <w:rPr>
          <w:sz w:val="24"/>
          <w:szCs w:val="24"/>
        </w:rPr>
        <w:t>В программе соревнований выполняются упражнения:</w:t>
      </w:r>
    </w:p>
    <w:p w:rsidR="009D22BC" w:rsidRPr="00D16381" w:rsidRDefault="009D22BC" w:rsidP="008C4382">
      <w:pPr>
        <w:pStyle w:val="a6"/>
        <w:spacing w:line="276" w:lineRule="auto"/>
        <w:jc w:val="both"/>
        <w:rPr>
          <w:sz w:val="24"/>
          <w:szCs w:val="24"/>
        </w:rPr>
      </w:pPr>
      <w:r w:rsidRPr="00D16381">
        <w:rPr>
          <w:sz w:val="24"/>
          <w:szCs w:val="24"/>
        </w:rPr>
        <w:t>Юниоры: МВ-9, МВ-5, ВП-6, МП-6, МП-5, ПП-3;</w:t>
      </w:r>
    </w:p>
    <w:p w:rsidR="009D22BC" w:rsidRPr="00D16381" w:rsidRDefault="009D22BC" w:rsidP="008C4382">
      <w:pPr>
        <w:pStyle w:val="a6"/>
        <w:spacing w:line="276" w:lineRule="auto"/>
        <w:jc w:val="both"/>
        <w:rPr>
          <w:sz w:val="24"/>
          <w:szCs w:val="24"/>
        </w:rPr>
      </w:pPr>
      <w:r w:rsidRPr="00D16381">
        <w:rPr>
          <w:sz w:val="24"/>
          <w:szCs w:val="24"/>
        </w:rPr>
        <w:t>Юниорки: МВ-9, МВ-5, ВП-4, МП-5, МП-3, ПП-2.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2"/>
        <w:gridCol w:w="1909"/>
        <w:gridCol w:w="1921"/>
        <w:gridCol w:w="2011"/>
        <w:gridCol w:w="1808"/>
      </w:tblGrid>
      <w:tr w:rsidR="009D22BC" w:rsidRPr="00D16381" w:rsidTr="00AE4D0A">
        <w:trPr>
          <w:jc w:val="center"/>
        </w:trPr>
        <w:tc>
          <w:tcPr>
            <w:tcW w:w="1922" w:type="dxa"/>
          </w:tcPr>
          <w:p w:rsidR="009D22BC" w:rsidRPr="00D16381" w:rsidRDefault="009D22BC" w:rsidP="00AE4D0A">
            <w:pPr>
              <w:spacing w:after="0" w:line="240" w:lineRule="auto"/>
              <w:jc w:val="center"/>
              <w:rPr>
                <w:sz w:val="24"/>
                <w:szCs w:val="24"/>
              </w:rPr>
            </w:pPr>
            <w:r w:rsidRPr="00D16381">
              <w:rPr>
                <w:sz w:val="24"/>
                <w:szCs w:val="24"/>
              </w:rPr>
              <w:t>Дни соревнований</w:t>
            </w:r>
          </w:p>
        </w:tc>
        <w:tc>
          <w:tcPr>
            <w:tcW w:w="1909" w:type="dxa"/>
          </w:tcPr>
          <w:p w:rsidR="009D22BC" w:rsidRPr="00D16381" w:rsidRDefault="009D22BC" w:rsidP="00AE4D0A">
            <w:pPr>
              <w:spacing w:after="0" w:line="240" w:lineRule="auto"/>
              <w:jc w:val="center"/>
              <w:rPr>
                <w:sz w:val="24"/>
                <w:szCs w:val="24"/>
              </w:rPr>
            </w:pPr>
            <w:r w:rsidRPr="00D16381">
              <w:rPr>
                <w:sz w:val="24"/>
                <w:szCs w:val="24"/>
              </w:rPr>
              <w:t>Время</w:t>
            </w:r>
          </w:p>
        </w:tc>
        <w:tc>
          <w:tcPr>
            <w:tcW w:w="1921" w:type="dxa"/>
          </w:tcPr>
          <w:p w:rsidR="009D22BC" w:rsidRPr="00D16381" w:rsidRDefault="009D22BC" w:rsidP="00AE4D0A">
            <w:pPr>
              <w:spacing w:after="0" w:line="240" w:lineRule="auto"/>
              <w:jc w:val="center"/>
              <w:rPr>
                <w:sz w:val="24"/>
                <w:szCs w:val="24"/>
              </w:rPr>
            </w:pPr>
            <w:r w:rsidRPr="00D16381">
              <w:rPr>
                <w:sz w:val="24"/>
                <w:szCs w:val="24"/>
              </w:rPr>
              <w:t>Тир</w:t>
            </w:r>
          </w:p>
          <w:p w:rsidR="009D22BC" w:rsidRPr="00D16381" w:rsidRDefault="009D22BC" w:rsidP="00AE4D0A">
            <w:pPr>
              <w:spacing w:after="0" w:line="240" w:lineRule="auto"/>
              <w:jc w:val="center"/>
              <w:rPr>
                <w:sz w:val="24"/>
                <w:szCs w:val="24"/>
              </w:rPr>
            </w:pPr>
            <w:smartTag w:uri="urn:schemas-microsoft-com:office:smarttags" w:element="metricconverter">
              <w:smartTagPr>
                <w:attr w:name="ProductID" w:val="308001, г"/>
              </w:smartTagPr>
              <w:r w:rsidRPr="00D16381">
                <w:rPr>
                  <w:sz w:val="24"/>
                  <w:szCs w:val="24"/>
                </w:rPr>
                <w:t>50 метров</w:t>
              </w:r>
            </w:smartTag>
          </w:p>
        </w:tc>
        <w:tc>
          <w:tcPr>
            <w:tcW w:w="2011" w:type="dxa"/>
          </w:tcPr>
          <w:p w:rsidR="009D22BC" w:rsidRPr="00D16381" w:rsidRDefault="009D22BC" w:rsidP="00AE4D0A">
            <w:pPr>
              <w:spacing w:after="0" w:line="240" w:lineRule="auto"/>
              <w:jc w:val="center"/>
              <w:rPr>
                <w:sz w:val="24"/>
                <w:szCs w:val="24"/>
              </w:rPr>
            </w:pPr>
            <w:r w:rsidRPr="00D16381">
              <w:rPr>
                <w:sz w:val="24"/>
                <w:szCs w:val="24"/>
              </w:rPr>
              <w:t>Тир</w:t>
            </w:r>
          </w:p>
          <w:p w:rsidR="009D22BC" w:rsidRPr="00D16381" w:rsidRDefault="009D22BC" w:rsidP="00AE4D0A">
            <w:pPr>
              <w:spacing w:after="0" w:line="240" w:lineRule="auto"/>
              <w:jc w:val="center"/>
              <w:rPr>
                <w:sz w:val="24"/>
                <w:szCs w:val="24"/>
              </w:rPr>
            </w:pPr>
            <w:smartTag w:uri="urn:schemas-microsoft-com:office:smarttags" w:element="metricconverter">
              <w:smartTagPr>
                <w:attr w:name="ProductID" w:val="308001, г"/>
              </w:smartTagPr>
              <w:r w:rsidRPr="00D16381">
                <w:rPr>
                  <w:sz w:val="24"/>
                  <w:szCs w:val="24"/>
                </w:rPr>
                <w:t>25 метров</w:t>
              </w:r>
            </w:smartTag>
          </w:p>
        </w:tc>
        <w:tc>
          <w:tcPr>
            <w:tcW w:w="1808" w:type="dxa"/>
          </w:tcPr>
          <w:p w:rsidR="009D22BC" w:rsidRPr="00D16381" w:rsidRDefault="009D22BC" w:rsidP="00AE4D0A">
            <w:pPr>
              <w:spacing w:after="0" w:line="240" w:lineRule="auto"/>
              <w:jc w:val="center"/>
              <w:rPr>
                <w:sz w:val="24"/>
                <w:szCs w:val="24"/>
              </w:rPr>
            </w:pPr>
            <w:r w:rsidRPr="00D16381">
              <w:rPr>
                <w:sz w:val="24"/>
                <w:szCs w:val="24"/>
              </w:rPr>
              <w:t>Тир</w:t>
            </w:r>
          </w:p>
          <w:p w:rsidR="009D22BC" w:rsidRPr="00D16381" w:rsidRDefault="009D22BC" w:rsidP="00AE4D0A">
            <w:pPr>
              <w:spacing w:after="0" w:line="240" w:lineRule="auto"/>
              <w:jc w:val="center"/>
              <w:rPr>
                <w:sz w:val="24"/>
                <w:szCs w:val="24"/>
              </w:rPr>
            </w:pPr>
            <w:smartTag w:uri="urn:schemas-microsoft-com:office:smarttags" w:element="metricconverter">
              <w:smartTagPr>
                <w:attr w:name="ProductID" w:val="308001, г"/>
              </w:smartTagPr>
              <w:r w:rsidRPr="00D16381">
                <w:rPr>
                  <w:sz w:val="24"/>
                  <w:szCs w:val="24"/>
                </w:rPr>
                <w:t>10 метров</w:t>
              </w:r>
            </w:smartTag>
          </w:p>
        </w:tc>
      </w:tr>
      <w:tr w:rsidR="009D22BC" w:rsidRPr="00D16381" w:rsidTr="00AE4D0A">
        <w:trPr>
          <w:jc w:val="center"/>
        </w:trPr>
        <w:tc>
          <w:tcPr>
            <w:tcW w:w="1922" w:type="dxa"/>
          </w:tcPr>
          <w:p w:rsidR="009D22BC" w:rsidRPr="00D16381" w:rsidRDefault="00D454E6" w:rsidP="00E10183">
            <w:pPr>
              <w:spacing w:after="0" w:line="240" w:lineRule="auto"/>
              <w:jc w:val="center"/>
              <w:rPr>
                <w:sz w:val="24"/>
                <w:szCs w:val="24"/>
              </w:rPr>
            </w:pPr>
            <w:r w:rsidRPr="00D16381">
              <w:rPr>
                <w:sz w:val="24"/>
                <w:szCs w:val="24"/>
              </w:rPr>
              <w:t>12</w:t>
            </w:r>
            <w:r w:rsidR="009D22BC" w:rsidRPr="00D16381">
              <w:rPr>
                <w:sz w:val="24"/>
                <w:szCs w:val="24"/>
              </w:rPr>
              <w:t xml:space="preserve"> </w:t>
            </w:r>
            <w:r w:rsidR="007F171C">
              <w:rPr>
                <w:sz w:val="24"/>
                <w:szCs w:val="24"/>
              </w:rPr>
              <w:t>мая</w:t>
            </w:r>
          </w:p>
          <w:p w:rsidR="00D454E6" w:rsidRPr="00D16381" w:rsidRDefault="009D4863" w:rsidP="00E10183">
            <w:pPr>
              <w:spacing w:after="0" w:line="240" w:lineRule="auto"/>
              <w:jc w:val="center"/>
              <w:rPr>
                <w:sz w:val="24"/>
                <w:szCs w:val="24"/>
              </w:rPr>
            </w:pPr>
            <w:r w:rsidRPr="00D16381">
              <w:rPr>
                <w:sz w:val="24"/>
                <w:szCs w:val="24"/>
              </w:rPr>
              <w:t>(</w:t>
            </w:r>
            <w:r w:rsidR="00D454E6" w:rsidRPr="00D16381">
              <w:rPr>
                <w:sz w:val="24"/>
                <w:szCs w:val="24"/>
              </w:rPr>
              <w:t>вторник</w:t>
            </w:r>
            <w:r w:rsidRPr="00D16381">
              <w:rPr>
                <w:sz w:val="24"/>
                <w:szCs w:val="24"/>
              </w:rPr>
              <w:t>)</w:t>
            </w:r>
          </w:p>
        </w:tc>
        <w:tc>
          <w:tcPr>
            <w:tcW w:w="1909" w:type="dxa"/>
          </w:tcPr>
          <w:p w:rsidR="009D22BC" w:rsidRPr="00D16381" w:rsidRDefault="009D22BC" w:rsidP="00AE4D0A">
            <w:pPr>
              <w:spacing w:after="0" w:line="240" w:lineRule="auto"/>
              <w:rPr>
                <w:sz w:val="24"/>
                <w:szCs w:val="24"/>
              </w:rPr>
            </w:pPr>
            <w:r w:rsidRPr="00D16381">
              <w:rPr>
                <w:sz w:val="24"/>
                <w:szCs w:val="24"/>
              </w:rPr>
              <w:t>До 17.00</w:t>
            </w:r>
          </w:p>
          <w:p w:rsidR="009D22BC" w:rsidRPr="00D16381" w:rsidRDefault="009D22BC" w:rsidP="00AE4D0A">
            <w:pPr>
              <w:spacing w:after="0" w:line="240" w:lineRule="auto"/>
              <w:rPr>
                <w:sz w:val="24"/>
                <w:szCs w:val="24"/>
              </w:rPr>
            </w:pPr>
            <w:r w:rsidRPr="00D16381">
              <w:rPr>
                <w:sz w:val="24"/>
                <w:szCs w:val="24"/>
              </w:rPr>
              <w:t>14.00 – 16.30</w:t>
            </w:r>
          </w:p>
          <w:p w:rsidR="009D22BC" w:rsidRPr="00D16381" w:rsidRDefault="009D22BC" w:rsidP="00AE4D0A">
            <w:pPr>
              <w:spacing w:after="0" w:line="240" w:lineRule="auto"/>
              <w:rPr>
                <w:sz w:val="24"/>
                <w:szCs w:val="24"/>
              </w:rPr>
            </w:pPr>
            <w:r w:rsidRPr="00D16381">
              <w:rPr>
                <w:sz w:val="24"/>
                <w:szCs w:val="24"/>
              </w:rPr>
              <w:lastRenderedPageBreak/>
              <w:t>17.00</w:t>
            </w:r>
          </w:p>
        </w:tc>
        <w:tc>
          <w:tcPr>
            <w:tcW w:w="5740" w:type="dxa"/>
            <w:gridSpan w:val="3"/>
          </w:tcPr>
          <w:p w:rsidR="009D22BC" w:rsidRPr="00D16381" w:rsidRDefault="009D22BC" w:rsidP="00AE4D0A">
            <w:pPr>
              <w:spacing w:after="0" w:line="240" w:lineRule="auto"/>
              <w:rPr>
                <w:sz w:val="24"/>
                <w:szCs w:val="24"/>
              </w:rPr>
            </w:pPr>
            <w:r w:rsidRPr="00D16381">
              <w:rPr>
                <w:sz w:val="24"/>
                <w:szCs w:val="24"/>
              </w:rPr>
              <w:lastRenderedPageBreak/>
              <w:t>Приезд команд, прохождение мандатной комиссии</w:t>
            </w:r>
            <w:r w:rsidR="00D454E6" w:rsidRPr="00D16381">
              <w:rPr>
                <w:sz w:val="24"/>
                <w:szCs w:val="24"/>
              </w:rPr>
              <w:t>.</w:t>
            </w:r>
          </w:p>
          <w:p w:rsidR="009D22BC" w:rsidRPr="00D16381" w:rsidRDefault="009D22BC" w:rsidP="00AE4D0A">
            <w:pPr>
              <w:spacing w:after="0" w:line="240" w:lineRule="auto"/>
              <w:rPr>
                <w:sz w:val="24"/>
                <w:szCs w:val="24"/>
              </w:rPr>
            </w:pPr>
            <w:r w:rsidRPr="00D16381">
              <w:rPr>
                <w:sz w:val="24"/>
                <w:szCs w:val="24"/>
              </w:rPr>
              <w:t>Официальная тренировка</w:t>
            </w:r>
            <w:r w:rsidR="00D454E6" w:rsidRPr="00D16381">
              <w:rPr>
                <w:sz w:val="24"/>
                <w:szCs w:val="24"/>
              </w:rPr>
              <w:t>.</w:t>
            </w:r>
          </w:p>
          <w:p w:rsidR="009D22BC" w:rsidRPr="00D16381" w:rsidRDefault="009D22BC" w:rsidP="00AE4D0A">
            <w:pPr>
              <w:spacing w:after="0" w:line="240" w:lineRule="auto"/>
              <w:rPr>
                <w:sz w:val="24"/>
                <w:szCs w:val="24"/>
              </w:rPr>
            </w:pPr>
            <w:r w:rsidRPr="00D16381">
              <w:rPr>
                <w:sz w:val="24"/>
                <w:szCs w:val="24"/>
              </w:rPr>
              <w:lastRenderedPageBreak/>
              <w:t>Заседание судейской коллегии с представителями команд</w:t>
            </w:r>
            <w:r w:rsidR="00D454E6" w:rsidRPr="00D16381">
              <w:rPr>
                <w:sz w:val="24"/>
                <w:szCs w:val="24"/>
              </w:rPr>
              <w:t>.</w:t>
            </w:r>
          </w:p>
        </w:tc>
      </w:tr>
      <w:tr w:rsidR="009D22BC" w:rsidRPr="00D16381" w:rsidTr="00AE4D0A">
        <w:trPr>
          <w:jc w:val="center"/>
        </w:trPr>
        <w:tc>
          <w:tcPr>
            <w:tcW w:w="1922" w:type="dxa"/>
          </w:tcPr>
          <w:p w:rsidR="009D22BC" w:rsidRPr="00D16381" w:rsidRDefault="00D454E6" w:rsidP="00E10183">
            <w:pPr>
              <w:spacing w:after="0" w:line="240" w:lineRule="auto"/>
              <w:jc w:val="center"/>
              <w:rPr>
                <w:sz w:val="24"/>
                <w:szCs w:val="24"/>
              </w:rPr>
            </w:pPr>
            <w:r w:rsidRPr="00D16381">
              <w:rPr>
                <w:sz w:val="24"/>
                <w:szCs w:val="24"/>
              </w:rPr>
              <w:lastRenderedPageBreak/>
              <w:t>13</w:t>
            </w:r>
            <w:r w:rsidR="009D22BC" w:rsidRPr="00D16381">
              <w:rPr>
                <w:sz w:val="24"/>
                <w:szCs w:val="24"/>
              </w:rPr>
              <w:t xml:space="preserve"> </w:t>
            </w:r>
            <w:r w:rsidR="007F171C">
              <w:rPr>
                <w:sz w:val="24"/>
                <w:szCs w:val="24"/>
              </w:rPr>
              <w:t>м</w:t>
            </w:r>
            <w:r w:rsidR="009D22BC" w:rsidRPr="00D16381">
              <w:rPr>
                <w:sz w:val="24"/>
                <w:szCs w:val="24"/>
              </w:rPr>
              <w:t>ая</w:t>
            </w:r>
          </w:p>
          <w:p w:rsidR="00D454E6" w:rsidRPr="00D16381" w:rsidRDefault="009D4863" w:rsidP="00E10183">
            <w:pPr>
              <w:spacing w:after="0" w:line="240" w:lineRule="auto"/>
              <w:jc w:val="center"/>
              <w:rPr>
                <w:sz w:val="24"/>
                <w:szCs w:val="24"/>
              </w:rPr>
            </w:pPr>
            <w:r w:rsidRPr="00D16381">
              <w:rPr>
                <w:sz w:val="24"/>
                <w:szCs w:val="24"/>
              </w:rPr>
              <w:t>(</w:t>
            </w:r>
            <w:r w:rsidR="00D454E6" w:rsidRPr="00D16381">
              <w:rPr>
                <w:sz w:val="24"/>
                <w:szCs w:val="24"/>
              </w:rPr>
              <w:t>среда</w:t>
            </w:r>
            <w:r w:rsidRPr="00D16381">
              <w:rPr>
                <w:sz w:val="24"/>
                <w:szCs w:val="24"/>
              </w:rPr>
              <w:t>)</w:t>
            </w:r>
          </w:p>
        </w:tc>
        <w:tc>
          <w:tcPr>
            <w:tcW w:w="1909" w:type="dxa"/>
          </w:tcPr>
          <w:p w:rsidR="009D22BC" w:rsidRPr="00D16381" w:rsidRDefault="009D22BC" w:rsidP="00AE4D0A">
            <w:pPr>
              <w:spacing w:after="0" w:line="240" w:lineRule="auto"/>
              <w:rPr>
                <w:sz w:val="24"/>
                <w:szCs w:val="24"/>
              </w:rPr>
            </w:pPr>
            <w:r w:rsidRPr="00D16381">
              <w:rPr>
                <w:sz w:val="24"/>
                <w:szCs w:val="24"/>
              </w:rPr>
              <w:t>10.00</w:t>
            </w:r>
          </w:p>
          <w:p w:rsidR="009D22BC" w:rsidRPr="00D16381" w:rsidRDefault="009D22BC" w:rsidP="00AE4D0A">
            <w:pPr>
              <w:spacing w:after="0" w:line="240" w:lineRule="auto"/>
              <w:rPr>
                <w:sz w:val="24"/>
                <w:szCs w:val="24"/>
              </w:rPr>
            </w:pPr>
          </w:p>
          <w:p w:rsidR="009D22BC" w:rsidRPr="00D16381" w:rsidRDefault="009D22BC" w:rsidP="00AE4D0A">
            <w:pPr>
              <w:spacing w:after="0" w:line="240" w:lineRule="auto"/>
              <w:rPr>
                <w:sz w:val="24"/>
                <w:szCs w:val="24"/>
              </w:rPr>
            </w:pPr>
            <w:r w:rsidRPr="00D16381">
              <w:rPr>
                <w:sz w:val="24"/>
                <w:szCs w:val="24"/>
              </w:rPr>
              <w:t>11.00 – 17.00</w:t>
            </w:r>
          </w:p>
        </w:tc>
        <w:tc>
          <w:tcPr>
            <w:tcW w:w="1921" w:type="dxa"/>
          </w:tcPr>
          <w:p w:rsidR="009D22BC" w:rsidRPr="00D16381" w:rsidRDefault="009D22BC" w:rsidP="00AE4D0A">
            <w:pPr>
              <w:spacing w:after="0" w:line="240" w:lineRule="auto"/>
              <w:rPr>
                <w:sz w:val="24"/>
                <w:szCs w:val="24"/>
              </w:rPr>
            </w:pPr>
            <w:r w:rsidRPr="00D16381">
              <w:rPr>
                <w:sz w:val="24"/>
                <w:szCs w:val="24"/>
              </w:rPr>
              <w:t>Открытие соревнований</w:t>
            </w:r>
          </w:p>
          <w:p w:rsidR="009D22BC" w:rsidRPr="00D16381" w:rsidRDefault="009D22BC" w:rsidP="00AE4D0A">
            <w:pPr>
              <w:spacing w:after="0" w:line="240" w:lineRule="auto"/>
              <w:rPr>
                <w:sz w:val="24"/>
                <w:szCs w:val="24"/>
              </w:rPr>
            </w:pPr>
            <w:r w:rsidRPr="00D16381">
              <w:rPr>
                <w:sz w:val="24"/>
                <w:szCs w:val="24"/>
              </w:rPr>
              <w:t xml:space="preserve">МП– 3, МП– 6 </w:t>
            </w:r>
          </w:p>
        </w:tc>
        <w:tc>
          <w:tcPr>
            <w:tcW w:w="2011" w:type="dxa"/>
          </w:tcPr>
          <w:p w:rsidR="009D22BC" w:rsidRPr="00D16381" w:rsidRDefault="009D22BC" w:rsidP="00AE4D0A">
            <w:pPr>
              <w:spacing w:after="0" w:line="240" w:lineRule="auto"/>
              <w:rPr>
                <w:sz w:val="24"/>
                <w:szCs w:val="24"/>
              </w:rPr>
            </w:pPr>
          </w:p>
        </w:tc>
        <w:tc>
          <w:tcPr>
            <w:tcW w:w="1808" w:type="dxa"/>
          </w:tcPr>
          <w:p w:rsidR="009D22BC" w:rsidRPr="00D16381" w:rsidRDefault="009D22BC" w:rsidP="00AE4D0A">
            <w:pPr>
              <w:spacing w:after="0" w:line="240" w:lineRule="auto"/>
              <w:rPr>
                <w:sz w:val="24"/>
                <w:szCs w:val="24"/>
              </w:rPr>
            </w:pPr>
          </w:p>
          <w:p w:rsidR="009D22BC" w:rsidRPr="00D16381" w:rsidRDefault="009D22BC" w:rsidP="00AE4D0A">
            <w:pPr>
              <w:spacing w:after="0" w:line="240" w:lineRule="auto"/>
              <w:rPr>
                <w:sz w:val="24"/>
                <w:szCs w:val="24"/>
              </w:rPr>
            </w:pPr>
          </w:p>
          <w:p w:rsidR="009D22BC" w:rsidRPr="00D16381" w:rsidRDefault="009D22BC" w:rsidP="00AE4D0A">
            <w:pPr>
              <w:spacing w:after="0" w:line="240" w:lineRule="auto"/>
              <w:rPr>
                <w:sz w:val="24"/>
                <w:szCs w:val="24"/>
              </w:rPr>
            </w:pPr>
            <w:r w:rsidRPr="00D16381">
              <w:rPr>
                <w:sz w:val="24"/>
                <w:szCs w:val="24"/>
              </w:rPr>
              <w:t xml:space="preserve">ВП-4 </w:t>
            </w:r>
          </w:p>
          <w:p w:rsidR="009D22BC" w:rsidRPr="00D16381" w:rsidRDefault="009D22BC" w:rsidP="00AE4D0A">
            <w:pPr>
              <w:spacing w:after="0" w:line="240" w:lineRule="auto"/>
              <w:rPr>
                <w:sz w:val="24"/>
                <w:szCs w:val="24"/>
              </w:rPr>
            </w:pPr>
            <w:r w:rsidRPr="00D16381">
              <w:rPr>
                <w:sz w:val="24"/>
                <w:szCs w:val="24"/>
              </w:rPr>
              <w:t>ВП-6</w:t>
            </w:r>
          </w:p>
        </w:tc>
      </w:tr>
      <w:tr w:rsidR="009D22BC" w:rsidRPr="00D16381" w:rsidTr="00AE4D0A">
        <w:trPr>
          <w:jc w:val="center"/>
        </w:trPr>
        <w:tc>
          <w:tcPr>
            <w:tcW w:w="1922" w:type="dxa"/>
          </w:tcPr>
          <w:p w:rsidR="009D22BC" w:rsidRPr="00D16381" w:rsidRDefault="00D454E6" w:rsidP="00E10183">
            <w:pPr>
              <w:spacing w:after="0" w:line="240" w:lineRule="auto"/>
              <w:jc w:val="center"/>
              <w:rPr>
                <w:sz w:val="24"/>
                <w:szCs w:val="24"/>
              </w:rPr>
            </w:pPr>
            <w:r w:rsidRPr="00D16381">
              <w:rPr>
                <w:sz w:val="24"/>
                <w:szCs w:val="24"/>
              </w:rPr>
              <w:t>14</w:t>
            </w:r>
            <w:r w:rsidR="009D22BC" w:rsidRPr="00D16381">
              <w:rPr>
                <w:sz w:val="24"/>
                <w:szCs w:val="24"/>
              </w:rPr>
              <w:t xml:space="preserve"> </w:t>
            </w:r>
            <w:r w:rsidR="007F171C">
              <w:rPr>
                <w:sz w:val="24"/>
                <w:szCs w:val="24"/>
              </w:rPr>
              <w:t>ма</w:t>
            </w:r>
            <w:r w:rsidR="009D22BC" w:rsidRPr="00D16381">
              <w:rPr>
                <w:sz w:val="24"/>
                <w:szCs w:val="24"/>
              </w:rPr>
              <w:t>я</w:t>
            </w:r>
          </w:p>
          <w:p w:rsidR="00D454E6" w:rsidRPr="00D16381" w:rsidRDefault="009D4863" w:rsidP="00E10183">
            <w:pPr>
              <w:spacing w:after="0" w:line="240" w:lineRule="auto"/>
              <w:jc w:val="center"/>
              <w:rPr>
                <w:sz w:val="24"/>
                <w:szCs w:val="24"/>
              </w:rPr>
            </w:pPr>
            <w:r w:rsidRPr="00D16381">
              <w:rPr>
                <w:sz w:val="24"/>
                <w:szCs w:val="24"/>
              </w:rPr>
              <w:t>(</w:t>
            </w:r>
            <w:r w:rsidR="00D454E6" w:rsidRPr="00D16381">
              <w:rPr>
                <w:sz w:val="24"/>
                <w:szCs w:val="24"/>
              </w:rPr>
              <w:t>четверг</w:t>
            </w:r>
            <w:r w:rsidRPr="00D16381">
              <w:rPr>
                <w:sz w:val="24"/>
                <w:szCs w:val="24"/>
              </w:rPr>
              <w:t>)</w:t>
            </w:r>
          </w:p>
        </w:tc>
        <w:tc>
          <w:tcPr>
            <w:tcW w:w="1909" w:type="dxa"/>
          </w:tcPr>
          <w:p w:rsidR="009D22BC" w:rsidRPr="00D16381" w:rsidRDefault="009D22BC" w:rsidP="00AE4D0A">
            <w:pPr>
              <w:spacing w:after="0" w:line="240" w:lineRule="auto"/>
              <w:rPr>
                <w:sz w:val="24"/>
                <w:szCs w:val="24"/>
              </w:rPr>
            </w:pPr>
            <w:r w:rsidRPr="00D16381">
              <w:rPr>
                <w:sz w:val="24"/>
                <w:szCs w:val="24"/>
              </w:rPr>
              <w:t>10.00 – 17.00</w:t>
            </w:r>
          </w:p>
        </w:tc>
        <w:tc>
          <w:tcPr>
            <w:tcW w:w="1921" w:type="dxa"/>
          </w:tcPr>
          <w:p w:rsidR="009D22BC" w:rsidRPr="00D16381" w:rsidRDefault="009D22BC" w:rsidP="00AE4D0A">
            <w:pPr>
              <w:spacing w:after="0" w:line="240" w:lineRule="auto"/>
              <w:rPr>
                <w:sz w:val="24"/>
                <w:szCs w:val="24"/>
              </w:rPr>
            </w:pPr>
            <w:r w:rsidRPr="00D16381">
              <w:rPr>
                <w:sz w:val="24"/>
                <w:szCs w:val="24"/>
              </w:rPr>
              <w:t>МВ – 9 (</w:t>
            </w:r>
            <w:proofErr w:type="spellStart"/>
            <w:r w:rsidRPr="00D16381">
              <w:rPr>
                <w:sz w:val="24"/>
                <w:szCs w:val="24"/>
              </w:rPr>
              <w:t>д.</w:t>
            </w:r>
            <w:proofErr w:type="gramStart"/>
            <w:r w:rsidRPr="00D16381">
              <w:rPr>
                <w:sz w:val="24"/>
                <w:szCs w:val="24"/>
              </w:rPr>
              <w:t>,ю</w:t>
            </w:r>
            <w:proofErr w:type="gramEnd"/>
            <w:r w:rsidRPr="00D16381">
              <w:rPr>
                <w:sz w:val="24"/>
                <w:szCs w:val="24"/>
              </w:rPr>
              <w:t>н</w:t>
            </w:r>
            <w:proofErr w:type="spellEnd"/>
            <w:r w:rsidRPr="00D16381">
              <w:rPr>
                <w:sz w:val="24"/>
                <w:szCs w:val="24"/>
              </w:rPr>
              <w:t>)</w:t>
            </w:r>
          </w:p>
        </w:tc>
        <w:tc>
          <w:tcPr>
            <w:tcW w:w="2011" w:type="dxa"/>
          </w:tcPr>
          <w:p w:rsidR="009D22BC" w:rsidRPr="00D16381" w:rsidRDefault="009D22BC" w:rsidP="00AE4D0A">
            <w:pPr>
              <w:spacing w:after="0" w:line="240" w:lineRule="auto"/>
              <w:rPr>
                <w:sz w:val="24"/>
                <w:szCs w:val="24"/>
              </w:rPr>
            </w:pPr>
            <w:r w:rsidRPr="00D16381">
              <w:rPr>
                <w:sz w:val="24"/>
                <w:szCs w:val="24"/>
              </w:rPr>
              <w:t xml:space="preserve"> МП – 5 (</w:t>
            </w:r>
            <w:proofErr w:type="spellStart"/>
            <w:r w:rsidRPr="00D16381">
              <w:rPr>
                <w:sz w:val="24"/>
                <w:szCs w:val="24"/>
              </w:rPr>
              <w:t>ю</w:t>
            </w:r>
            <w:proofErr w:type="gramStart"/>
            <w:r w:rsidRPr="00D16381">
              <w:rPr>
                <w:sz w:val="24"/>
                <w:szCs w:val="24"/>
              </w:rPr>
              <w:t>,д</w:t>
            </w:r>
            <w:proofErr w:type="spellEnd"/>
            <w:proofErr w:type="gramEnd"/>
            <w:r w:rsidRPr="00D16381">
              <w:rPr>
                <w:sz w:val="24"/>
                <w:szCs w:val="24"/>
              </w:rPr>
              <w:t xml:space="preserve">) </w:t>
            </w:r>
          </w:p>
        </w:tc>
        <w:tc>
          <w:tcPr>
            <w:tcW w:w="1808" w:type="dxa"/>
          </w:tcPr>
          <w:p w:rsidR="009D22BC" w:rsidRPr="00D16381" w:rsidRDefault="009D22BC" w:rsidP="00AE4D0A">
            <w:pPr>
              <w:spacing w:after="0" w:line="240" w:lineRule="auto"/>
              <w:rPr>
                <w:sz w:val="24"/>
                <w:szCs w:val="24"/>
              </w:rPr>
            </w:pPr>
          </w:p>
        </w:tc>
      </w:tr>
      <w:tr w:rsidR="009D22BC" w:rsidRPr="00D16381" w:rsidTr="00AE4D0A">
        <w:trPr>
          <w:jc w:val="center"/>
        </w:trPr>
        <w:tc>
          <w:tcPr>
            <w:tcW w:w="1922" w:type="dxa"/>
          </w:tcPr>
          <w:p w:rsidR="009D22BC" w:rsidRPr="00D16381" w:rsidRDefault="00D454E6" w:rsidP="00E10183">
            <w:pPr>
              <w:spacing w:after="0" w:line="240" w:lineRule="auto"/>
              <w:jc w:val="center"/>
              <w:rPr>
                <w:sz w:val="24"/>
                <w:szCs w:val="24"/>
              </w:rPr>
            </w:pPr>
            <w:r w:rsidRPr="00D16381">
              <w:rPr>
                <w:sz w:val="24"/>
                <w:szCs w:val="24"/>
              </w:rPr>
              <w:t>15</w:t>
            </w:r>
            <w:r w:rsidR="009D22BC" w:rsidRPr="00D16381">
              <w:rPr>
                <w:sz w:val="24"/>
                <w:szCs w:val="24"/>
              </w:rPr>
              <w:t xml:space="preserve"> </w:t>
            </w:r>
            <w:r w:rsidR="007F171C">
              <w:rPr>
                <w:sz w:val="24"/>
                <w:szCs w:val="24"/>
              </w:rPr>
              <w:t>мая</w:t>
            </w:r>
          </w:p>
          <w:p w:rsidR="00D454E6" w:rsidRPr="00D16381" w:rsidRDefault="009D4863" w:rsidP="00E10183">
            <w:pPr>
              <w:spacing w:after="0" w:line="240" w:lineRule="auto"/>
              <w:jc w:val="center"/>
              <w:rPr>
                <w:sz w:val="24"/>
                <w:szCs w:val="24"/>
              </w:rPr>
            </w:pPr>
            <w:r w:rsidRPr="00D16381">
              <w:rPr>
                <w:sz w:val="24"/>
                <w:szCs w:val="24"/>
              </w:rPr>
              <w:t>(</w:t>
            </w:r>
            <w:r w:rsidR="00D454E6" w:rsidRPr="00D16381">
              <w:rPr>
                <w:sz w:val="24"/>
                <w:szCs w:val="24"/>
              </w:rPr>
              <w:t>пятница</w:t>
            </w:r>
            <w:r w:rsidRPr="00D16381">
              <w:rPr>
                <w:sz w:val="24"/>
                <w:szCs w:val="24"/>
              </w:rPr>
              <w:t>)</w:t>
            </w:r>
          </w:p>
        </w:tc>
        <w:tc>
          <w:tcPr>
            <w:tcW w:w="1909" w:type="dxa"/>
          </w:tcPr>
          <w:p w:rsidR="009D22BC" w:rsidRPr="00D16381" w:rsidRDefault="009D22BC" w:rsidP="00AE4D0A">
            <w:pPr>
              <w:spacing w:after="0" w:line="240" w:lineRule="auto"/>
              <w:rPr>
                <w:sz w:val="24"/>
                <w:szCs w:val="24"/>
              </w:rPr>
            </w:pPr>
            <w:r w:rsidRPr="00D16381">
              <w:rPr>
                <w:sz w:val="24"/>
                <w:szCs w:val="24"/>
              </w:rPr>
              <w:t>10.00 – 17.00</w:t>
            </w:r>
          </w:p>
        </w:tc>
        <w:tc>
          <w:tcPr>
            <w:tcW w:w="1921" w:type="dxa"/>
          </w:tcPr>
          <w:p w:rsidR="009D22BC" w:rsidRPr="00D16381" w:rsidRDefault="009D22BC" w:rsidP="00AE4D0A">
            <w:pPr>
              <w:spacing w:after="0" w:line="240" w:lineRule="auto"/>
              <w:rPr>
                <w:sz w:val="24"/>
                <w:szCs w:val="24"/>
              </w:rPr>
            </w:pPr>
            <w:r w:rsidRPr="00D16381">
              <w:rPr>
                <w:sz w:val="24"/>
                <w:szCs w:val="24"/>
              </w:rPr>
              <w:t xml:space="preserve">МВ – 5 </w:t>
            </w:r>
            <w:r w:rsidR="00A34899">
              <w:rPr>
                <w:sz w:val="24"/>
                <w:szCs w:val="24"/>
              </w:rPr>
              <w:t>(</w:t>
            </w:r>
            <w:r w:rsidRPr="00D16381">
              <w:rPr>
                <w:sz w:val="24"/>
                <w:szCs w:val="24"/>
              </w:rPr>
              <w:t>дев.</w:t>
            </w:r>
            <w:r w:rsidR="00A34899">
              <w:rPr>
                <w:sz w:val="24"/>
                <w:szCs w:val="24"/>
              </w:rPr>
              <w:t>юн.)</w:t>
            </w:r>
            <w:bookmarkStart w:id="0" w:name="_GoBack"/>
            <w:bookmarkEnd w:id="0"/>
          </w:p>
        </w:tc>
        <w:tc>
          <w:tcPr>
            <w:tcW w:w="2011" w:type="dxa"/>
          </w:tcPr>
          <w:p w:rsidR="009D22BC" w:rsidRPr="00D16381" w:rsidRDefault="009D22BC" w:rsidP="00755482">
            <w:pPr>
              <w:spacing w:after="0" w:line="240" w:lineRule="auto"/>
              <w:rPr>
                <w:sz w:val="24"/>
                <w:szCs w:val="24"/>
              </w:rPr>
            </w:pPr>
          </w:p>
        </w:tc>
        <w:tc>
          <w:tcPr>
            <w:tcW w:w="1808" w:type="dxa"/>
          </w:tcPr>
          <w:p w:rsidR="009D22BC" w:rsidRPr="00D16381" w:rsidRDefault="009D22BC" w:rsidP="00755482">
            <w:pPr>
              <w:spacing w:after="0" w:line="240" w:lineRule="auto"/>
              <w:rPr>
                <w:sz w:val="24"/>
                <w:szCs w:val="24"/>
              </w:rPr>
            </w:pPr>
            <w:r w:rsidRPr="00D16381">
              <w:rPr>
                <w:sz w:val="24"/>
                <w:szCs w:val="24"/>
              </w:rPr>
              <w:t xml:space="preserve">ПП </w:t>
            </w:r>
            <w:r w:rsidR="00A34899">
              <w:rPr>
                <w:sz w:val="24"/>
                <w:szCs w:val="24"/>
              </w:rPr>
              <w:t>–</w:t>
            </w:r>
            <w:r w:rsidRPr="00D16381">
              <w:rPr>
                <w:sz w:val="24"/>
                <w:szCs w:val="24"/>
              </w:rPr>
              <w:t xml:space="preserve"> 3</w:t>
            </w:r>
            <w:r w:rsidR="00A34899">
              <w:rPr>
                <w:sz w:val="24"/>
                <w:szCs w:val="24"/>
              </w:rPr>
              <w:t>,ПП-2</w:t>
            </w:r>
          </w:p>
        </w:tc>
      </w:tr>
      <w:tr w:rsidR="009D22BC" w:rsidRPr="00D16381" w:rsidTr="00AE4D0A">
        <w:trPr>
          <w:jc w:val="center"/>
        </w:trPr>
        <w:tc>
          <w:tcPr>
            <w:tcW w:w="1922" w:type="dxa"/>
          </w:tcPr>
          <w:p w:rsidR="00D454E6" w:rsidRPr="00D16381" w:rsidRDefault="00D454E6" w:rsidP="004943BA">
            <w:pPr>
              <w:spacing w:after="0" w:line="240" w:lineRule="auto"/>
              <w:jc w:val="center"/>
              <w:rPr>
                <w:sz w:val="24"/>
                <w:szCs w:val="24"/>
              </w:rPr>
            </w:pPr>
          </w:p>
        </w:tc>
        <w:tc>
          <w:tcPr>
            <w:tcW w:w="1909" w:type="dxa"/>
          </w:tcPr>
          <w:p w:rsidR="009D22BC" w:rsidRPr="00D16381" w:rsidRDefault="009D22BC" w:rsidP="00AE4D0A">
            <w:pPr>
              <w:spacing w:after="0" w:line="240" w:lineRule="auto"/>
              <w:rPr>
                <w:sz w:val="24"/>
                <w:szCs w:val="24"/>
              </w:rPr>
            </w:pPr>
          </w:p>
        </w:tc>
        <w:tc>
          <w:tcPr>
            <w:tcW w:w="1921" w:type="dxa"/>
          </w:tcPr>
          <w:p w:rsidR="009D22BC" w:rsidRPr="00D16381" w:rsidRDefault="009D22BC" w:rsidP="00AE4D0A">
            <w:pPr>
              <w:spacing w:after="0" w:line="240" w:lineRule="auto"/>
              <w:rPr>
                <w:sz w:val="24"/>
                <w:szCs w:val="24"/>
              </w:rPr>
            </w:pPr>
          </w:p>
        </w:tc>
        <w:tc>
          <w:tcPr>
            <w:tcW w:w="2011" w:type="dxa"/>
          </w:tcPr>
          <w:p w:rsidR="009D22BC" w:rsidRPr="00D16381" w:rsidRDefault="009D22BC" w:rsidP="00755482">
            <w:pPr>
              <w:spacing w:after="0" w:line="240" w:lineRule="auto"/>
              <w:rPr>
                <w:sz w:val="24"/>
                <w:szCs w:val="24"/>
              </w:rPr>
            </w:pPr>
          </w:p>
        </w:tc>
        <w:tc>
          <w:tcPr>
            <w:tcW w:w="1808" w:type="dxa"/>
          </w:tcPr>
          <w:p w:rsidR="009D22BC" w:rsidRPr="00D16381" w:rsidRDefault="009D22BC" w:rsidP="00AE4D0A">
            <w:pPr>
              <w:spacing w:after="0" w:line="240" w:lineRule="auto"/>
              <w:rPr>
                <w:sz w:val="24"/>
                <w:szCs w:val="24"/>
              </w:rPr>
            </w:pPr>
          </w:p>
        </w:tc>
      </w:tr>
    </w:tbl>
    <w:p w:rsidR="00D16381" w:rsidRDefault="00D16381" w:rsidP="00207410">
      <w:pPr>
        <w:pStyle w:val="a6"/>
        <w:spacing w:line="276" w:lineRule="auto"/>
        <w:rPr>
          <w:b/>
          <w:sz w:val="28"/>
          <w:szCs w:val="28"/>
        </w:rPr>
      </w:pPr>
    </w:p>
    <w:p w:rsidR="009D22BC" w:rsidRPr="00D16381" w:rsidRDefault="009D22BC" w:rsidP="004C0C52">
      <w:pPr>
        <w:pStyle w:val="a6"/>
        <w:spacing w:line="276" w:lineRule="auto"/>
        <w:jc w:val="center"/>
        <w:rPr>
          <w:b/>
          <w:sz w:val="24"/>
          <w:szCs w:val="24"/>
        </w:rPr>
      </w:pPr>
      <w:r w:rsidRPr="00D16381">
        <w:rPr>
          <w:b/>
          <w:sz w:val="24"/>
          <w:szCs w:val="24"/>
        </w:rPr>
        <w:t>7.   ОПРЕДЕЛЕНИЕ ПОБЕДИТЕЛЕЙ И ПРИЗЕРОВ СОРЕВНОВАНИЙ</w:t>
      </w:r>
    </w:p>
    <w:p w:rsidR="009D22BC" w:rsidRPr="00D16381" w:rsidRDefault="00D454E6" w:rsidP="00E94998">
      <w:pPr>
        <w:pStyle w:val="a6"/>
        <w:spacing w:line="276" w:lineRule="auto"/>
        <w:jc w:val="both"/>
        <w:rPr>
          <w:sz w:val="24"/>
          <w:szCs w:val="24"/>
        </w:rPr>
      </w:pPr>
      <w:r w:rsidRPr="00D16381">
        <w:rPr>
          <w:sz w:val="24"/>
          <w:szCs w:val="24"/>
        </w:rPr>
        <w:t xml:space="preserve">          </w:t>
      </w:r>
      <w:r w:rsidR="009D22BC" w:rsidRPr="00D16381">
        <w:rPr>
          <w:sz w:val="24"/>
          <w:szCs w:val="24"/>
        </w:rPr>
        <w:t>Победители и призеры соревнований в личном зачете определяются в соответствии с Правилами соревнований по пулевой стрельбе и настоящим регламентом в каждом упражнении и каждой категории отдельно.</w:t>
      </w:r>
    </w:p>
    <w:p w:rsidR="009D22BC" w:rsidRPr="00D16381" w:rsidRDefault="00D454E6" w:rsidP="00E94998">
      <w:pPr>
        <w:pStyle w:val="a6"/>
        <w:spacing w:line="276" w:lineRule="auto"/>
        <w:jc w:val="both"/>
        <w:rPr>
          <w:sz w:val="24"/>
          <w:szCs w:val="24"/>
        </w:rPr>
      </w:pPr>
      <w:r w:rsidRPr="00D16381">
        <w:rPr>
          <w:sz w:val="24"/>
          <w:szCs w:val="24"/>
        </w:rPr>
        <w:t xml:space="preserve">          Финалы в</w:t>
      </w:r>
      <w:r w:rsidR="009D22BC" w:rsidRPr="00D16381">
        <w:rPr>
          <w:sz w:val="24"/>
          <w:szCs w:val="24"/>
        </w:rPr>
        <w:t xml:space="preserve"> упражнениях не проводятся.</w:t>
      </w:r>
    </w:p>
    <w:p w:rsidR="009D22BC" w:rsidRPr="00D16381" w:rsidRDefault="00D454E6" w:rsidP="00E94998">
      <w:pPr>
        <w:pStyle w:val="a6"/>
        <w:spacing w:line="276" w:lineRule="auto"/>
        <w:jc w:val="both"/>
        <w:rPr>
          <w:sz w:val="24"/>
          <w:szCs w:val="24"/>
        </w:rPr>
      </w:pPr>
      <w:r w:rsidRPr="00D16381">
        <w:rPr>
          <w:sz w:val="24"/>
          <w:szCs w:val="24"/>
        </w:rPr>
        <w:t xml:space="preserve">          </w:t>
      </w:r>
      <w:r w:rsidR="009D22BC" w:rsidRPr="00D16381">
        <w:rPr>
          <w:sz w:val="24"/>
          <w:szCs w:val="24"/>
        </w:rPr>
        <w:t>Общекомандное место среди участвующих команд определяется по наибольшей сумме баллов, начисленных спортсменам коллектива, сборных команд за личные занятые места в каждом выполняемом упражнении (каждого старта) и каждой категории отдельно согласно прилагаемой таблице. При этом учитывается не бо</w:t>
      </w:r>
      <w:r w:rsidR="009D4863" w:rsidRPr="00D16381">
        <w:rPr>
          <w:sz w:val="24"/>
          <w:szCs w:val="24"/>
        </w:rPr>
        <w:t>лее 16</w:t>
      </w:r>
      <w:r w:rsidR="009D22BC" w:rsidRPr="00D16381">
        <w:rPr>
          <w:sz w:val="24"/>
          <w:szCs w:val="24"/>
        </w:rPr>
        <w:t xml:space="preserve"> зачетных результатов, показанных спортсменами коллектива в соревнованиях. В случае равенства суммы баллов преимущество получает команда, имеющая больше первых, вторых, третьих и т.д. мест, занятых зачетными участниками команды в личном первенстве.</w:t>
      </w:r>
    </w:p>
    <w:p w:rsidR="009D22BC" w:rsidRPr="00D16381" w:rsidRDefault="001E4A49" w:rsidP="00E94998">
      <w:pPr>
        <w:pStyle w:val="a6"/>
        <w:spacing w:line="276" w:lineRule="auto"/>
        <w:jc w:val="both"/>
        <w:rPr>
          <w:sz w:val="24"/>
          <w:szCs w:val="24"/>
        </w:rPr>
      </w:pPr>
      <w:r w:rsidRPr="00E94998">
        <w:rPr>
          <w:sz w:val="28"/>
          <w:szCs w:val="28"/>
        </w:rPr>
        <w:t xml:space="preserve">          </w:t>
      </w:r>
      <w:r w:rsidR="009D22BC" w:rsidRPr="00D16381">
        <w:rPr>
          <w:sz w:val="24"/>
          <w:szCs w:val="24"/>
        </w:rPr>
        <w:t xml:space="preserve">Основанием для начисления баллов является заявка, поданная в установленной форме представителем команды с перечнем спортсменов, выступающих за коллектив, с указанием зачетных стартов. </w:t>
      </w:r>
    </w:p>
    <w:p w:rsidR="009D22BC" w:rsidRPr="00D16381" w:rsidRDefault="009D22BC" w:rsidP="001E4A49">
      <w:pPr>
        <w:jc w:val="center"/>
        <w:rPr>
          <w:sz w:val="24"/>
          <w:szCs w:val="24"/>
        </w:rPr>
      </w:pPr>
      <w:r w:rsidRPr="00D16381">
        <w:rPr>
          <w:sz w:val="24"/>
          <w:szCs w:val="24"/>
        </w:rPr>
        <w:t>Таблица начисления баллов для определения командного первенства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1"/>
        <w:gridCol w:w="656"/>
        <w:gridCol w:w="656"/>
        <w:gridCol w:w="657"/>
        <w:gridCol w:w="656"/>
        <w:gridCol w:w="657"/>
        <w:gridCol w:w="657"/>
        <w:gridCol w:w="657"/>
        <w:gridCol w:w="657"/>
        <w:gridCol w:w="658"/>
        <w:gridCol w:w="678"/>
        <w:gridCol w:w="678"/>
        <w:gridCol w:w="678"/>
        <w:gridCol w:w="645"/>
      </w:tblGrid>
      <w:tr w:rsidR="009D22BC" w:rsidRPr="00D16381" w:rsidTr="00AE4D0A">
        <w:tc>
          <w:tcPr>
            <w:tcW w:w="916" w:type="dxa"/>
          </w:tcPr>
          <w:p w:rsidR="009D22BC" w:rsidRPr="00D16381" w:rsidRDefault="009D22BC" w:rsidP="00AE4D0A">
            <w:pPr>
              <w:spacing w:after="0" w:line="240" w:lineRule="auto"/>
              <w:jc w:val="center"/>
              <w:rPr>
                <w:sz w:val="24"/>
                <w:szCs w:val="24"/>
              </w:rPr>
            </w:pPr>
            <w:r w:rsidRPr="00D16381">
              <w:rPr>
                <w:sz w:val="24"/>
                <w:szCs w:val="24"/>
              </w:rPr>
              <w:t>Личное место</w:t>
            </w:r>
          </w:p>
        </w:tc>
        <w:tc>
          <w:tcPr>
            <w:tcW w:w="661" w:type="dxa"/>
          </w:tcPr>
          <w:p w:rsidR="009D22BC" w:rsidRPr="00D16381" w:rsidRDefault="009D22BC" w:rsidP="00AE4D0A">
            <w:pPr>
              <w:spacing w:after="0" w:line="240" w:lineRule="auto"/>
              <w:jc w:val="center"/>
              <w:rPr>
                <w:sz w:val="24"/>
                <w:szCs w:val="24"/>
              </w:rPr>
            </w:pPr>
            <w:r w:rsidRPr="00D16381">
              <w:rPr>
                <w:sz w:val="24"/>
                <w:szCs w:val="24"/>
              </w:rPr>
              <w:t>1</w:t>
            </w:r>
          </w:p>
        </w:tc>
        <w:tc>
          <w:tcPr>
            <w:tcW w:w="661" w:type="dxa"/>
          </w:tcPr>
          <w:p w:rsidR="009D22BC" w:rsidRPr="00D16381" w:rsidRDefault="009D22BC" w:rsidP="00AE4D0A">
            <w:pPr>
              <w:spacing w:after="0" w:line="240" w:lineRule="auto"/>
              <w:jc w:val="center"/>
              <w:rPr>
                <w:sz w:val="24"/>
                <w:szCs w:val="24"/>
              </w:rPr>
            </w:pPr>
            <w:r w:rsidRPr="00D16381">
              <w:rPr>
                <w:sz w:val="24"/>
                <w:szCs w:val="24"/>
              </w:rPr>
              <w:t>2</w:t>
            </w:r>
          </w:p>
        </w:tc>
        <w:tc>
          <w:tcPr>
            <w:tcW w:w="662" w:type="dxa"/>
          </w:tcPr>
          <w:p w:rsidR="009D22BC" w:rsidRPr="00D16381" w:rsidRDefault="009D22BC" w:rsidP="00AE4D0A">
            <w:pPr>
              <w:spacing w:after="0" w:line="240" w:lineRule="auto"/>
              <w:jc w:val="center"/>
              <w:rPr>
                <w:sz w:val="24"/>
                <w:szCs w:val="24"/>
              </w:rPr>
            </w:pPr>
            <w:r w:rsidRPr="00D16381">
              <w:rPr>
                <w:sz w:val="24"/>
                <w:szCs w:val="24"/>
              </w:rPr>
              <w:t>3</w:t>
            </w:r>
          </w:p>
        </w:tc>
        <w:tc>
          <w:tcPr>
            <w:tcW w:w="661" w:type="dxa"/>
          </w:tcPr>
          <w:p w:rsidR="009D22BC" w:rsidRPr="00D16381" w:rsidRDefault="009D22BC" w:rsidP="00AE4D0A">
            <w:pPr>
              <w:spacing w:after="0" w:line="240" w:lineRule="auto"/>
              <w:jc w:val="center"/>
              <w:rPr>
                <w:sz w:val="24"/>
                <w:szCs w:val="24"/>
              </w:rPr>
            </w:pPr>
            <w:r w:rsidRPr="00D16381">
              <w:rPr>
                <w:sz w:val="24"/>
                <w:szCs w:val="24"/>
              </w:rPr>
              <w:t>4</w:t>
            </w:r>
          </w:p>
        </w:tc>
        <w:tc>
          <w:tcPr>
            <w:tcW w:w="662" w:type="dxa"/>
          </w:tcPr>
          <w:p w:rsidR="009D22BC" w:rsidRPr="00D16381" w:rsidRDefault="009D22BC" w:rsidP="00AE4D0A">
            <w:pPr>
              <w:spacing w:after="0" w:line="240" w:lineRule="auto"/>
              <w:jc w:val="center"/>
              <w:rPr>
                <w:sz w:val="24"/>
                <w:szCs w:val="24"/>
              </w:rPr>
            </w:pPr>
            <w:r w:rsidRPr="00D16381">
              <w:rPr>
                <w:sz w:val="24"/>
                <w:szCs w:val="24"/>
              </w:rPr>
              <w:t>5</w:t>
            </w:r>
          </w:p>
        </w:tc>
        <w:tc>
          <w:tcPr>
            <w:tcW w:w="662" w:type="dxa"/>
          </w:tcPr>
          <w:p w:rsidR="009D22BC" w:rsidRPr="00D16381" w:rsidRDefault="009D22BC" w:rsidP="00AE4D0A">
            <w:pPr>
              <w:spacing w:after="0" w:line="240" w:lineRule="auto"/>
              <w:jc w:val="center"/>
              <w:rPr>
                <w:sz w:val="24"/>
                <w:szCs w:val="24"/>
              </w:rPr>
            </w:pPr>
            <w:r w:rsidRPr="00D16381">
              <w:rPr>
                <w:sz w:val="24"/>
                <w:szCs w:val="24"/>
              </w:rPr>
              <w:t>6</w:t>
            </w:r>
          </w:p>
        </w:tc>
        <w:tc>
          <w:tcPr>
            <w:tcW w:w="662" w:type="dxa"/>
          </w:tcPr>
          <w:p w:rsidR="009D22BC" w:rsidRPr="00D16381" w:rsidRDefault="009D22BC" w:rsidP="00AE4D0A">
            <w:pPr>
              <w:spacing w:after="0" w:line="240" w:lineRule="auto"/>
              <w:jc w:val="center"/>
              <w:rPr>
                <w:sz w:val="24"/>
                <w:szCs w:val="24"/>
              </w:rPr>
            </w:pPr>
            <w:r w:rsidRPr="00D16381">
              <w:rPr>
                <w:sz w:val="24"/>
                <w:szCs w:val="24"/>
              </w:rPr>
              <w:t>7</w:t>
            </w:r>
          </w:p>
        </w:tc>
        <w:tc>
          <w:tcPr>
            <w:tcW w:w="662" w:type="dxa"/>
          </w:tcPr>
          <w:p w:rsidR="009D22BC" w:rsidRPr="00D16381" w:rsidRDefault="009D22BC" w:rsidP="00AE4D0A">
            <w:pPr>
              <w:spacing w:after="0" w:line="240" w:lineRule="auto"/>
              <w:jc w:val="center"/>
              <w:rPr>
                <w:sz w:val="24"/>
                <w:szCs w:val="24"/>
              </w:rPr>
            </w:pPr>
            <w:r w:rsidRPr="00D16381">
              <w:rPr>
                <w:sz w:val="24"/>
                <w:szCs w:val="24"/>
              </w:rPr>
              <w:t>8</w:t>
            </w:r>
          </w:p>
        </w:tc>
        <w:tc>
          <w:tcPr>
            <w:tcW w:w="663" w:type="dxa"/>
          </w:tcPr>
          <w:p w:rsidR="009D22BC" w:rsidRPr="00D16381" w:rsidRDefault="009D22BC" w:rsidP="00AE4D0A">
            <w:pPr>
              <w:spacing w:after="0" w:line="240" w:lineRule="auto"/>
              <w:jc w:val="center"/>
              <w:rPr>
                <w:sz w:val="24"/>
                <w:szCs w:val="24"/>
              </w:rPr>
            </w:pPr>
            <w:r w:rsidRPr="00D16381">
              <w:rPr>
                <w:sz w:val="24"/>
                <w:szCs w:val="24"/>
              </w:rPr>
              <w:t>9</w:t>
            </w:r>
          </w:p>
        </w:tc>
        <w:tc>
          <w:tcPr>
            <w:tcW w:w="683" w:type="dxa"/>
          </w:tcPr>
          <w:p w:rsidR="009D22BC" w:rsidRPr="00D16381" w:rsidRDefault="009D22BC" w:rsidP="00AE4D0A">
            <w:pPr>
              <w:spacing w:after="0" w:line="240" w:lineRule="auto"/>
              <w:jc w:val="center"/>
              <w:rPr>
                <w:sz w:val="24"/>
                <w:szCs w:val="24"/>
              </w:rPr>
            </w:pPr>
            <w:r w:rsidRPr="00D16381">
              <w:rPr>
                <w:sz w:val="24"/>
                <w:szCs w:val="24"/>
              </w:rPr>
              <w:t>10</w:t>
            </w:r>
          </w:p>
        </w:tc>
        <w:tc>
          <w:tcPr>
            <w:tcW w:w="683" w:type="dxa"/>
          </w:tcPr>
          <w:p w:rsidR="009D22BC" w:rsidRPr="00D16381" w:rsidRDefault="009D22BC" w:rsidP="00AE4D0A">
            <w:pPr>
              <w:spacing w:after="0" w:line="240" w:lineRule="auto"/>
              <w:jc w:val="center"/>
              <w:rPr>
                <w:sz w:val="24"/>
                <w:szCs w:val="24"/>
              </w:rPr>
            </w:pPr>
            <w:r w:rsidRPr="00D16381">
              <w:rPr>
                <w:sz w:val="24"/>
                <w:szCs w:val="24"/>
              </w:rPr>
              <w:t>11</w:t>
            </w:r>
          </w:p>
        </w:tc>
        <w:tc>
          <w:tcPr>
            <w:tcW w:w="683" w:type="dxa"/>
          </w:tcPr>
          <w:p w:rsidR="009D22BC" w:rsidRPr="00D16381" w:rsidRDefault="009D22BC" w:rsidP="00AE4D0A">
            <w:pPr>
              <w:spacing w:after="0" w:line="240" w:lineRule="auto"/>
              <w:jc w:val="center"/>
              <w:rPr>
                <w:sz w:val="24"/>
                <w:szCs w:val="24"/>
              </w:rPr>
            </w:pPr>
            <w:r w:rsidRPr="00D16381">
              <w:rPr>
                <w:sz w:val="24"/>
                <w:szCs w:val="24"/>
              </w:rPr>
              <w:t>12</w:t>
            </w:r>
          </w:p>
        </w:tc>
        <w:tc>
          <w:tcPr>
            <w:tcW w:w="650" w:type="dxa"/>
          </w:tcPr>
          <w:p w:rsidR="009D22BC" w:rsidRPr="00D16381" w:rsidRDefault="009D22BC" w:rsidP="00AE4D0A">
            <w:pPr>
              <w:spacing w:after="0" w:line="240" w:lineRule="auto"/>
              <w:jc w:val="center"/>
              <w:rPr>
                <w:sz w:val="24"/>
                <w:szCs w:val="24"/>
              </w:rPr>
            </w:pPr>
            <w:r w:rsidRPr="00D16381">
              <w:rPr>
                <w:sz w:val="24"/>
                <w:szCs w:val="24"/>
              </w:rPr>
              <w:t>13</w:t>
            </w:r>
          </w:p>
        </w:tc>
      </w:tr>
      <w:tr w:rsidR="009D22BC" w:rsidRPr="00D16381" w:rsidTr="00AE4D0A">
        <w:tc>
          <w:tcPr>
            <w:tcW w:w="916" w:type="dxa"/>
          </w:tcPr>
          <w:p w:rsidR="009D22BC" w:rsidRPr="00D16381" w:rsidRDefault="009D22BC" w:rsidP="00AE4D0A">
            <w:pPr>
              <w:spacing w:after="0" w:line="240" w:lineRule="auto"/>
              <w:jc w:val="center"/>
              <w:rPr>
                <w:sz w:val="24"/>
                <w:szCs w:val="24"/>
              </w:rPr>
            </w:pPr>
            <w:r w:rsidRPr="00D16381">
              <w:rPr>
                <w:sz w:val="24"/>
                <w:szCs w:val="24"/>
              </w:rPr>
              <w:t>баллы</w:t>
            </w:r>
          </w:p>
        </w:tc>
        <w:tc>
          <w:tcPr>
            <w:tcW w:w="661" w:type="dxa"/>
          </w:tcPr>
          <w:p w:rsidR="009D22BC" w:rsidRPr="00D16381" w:rsidRDefault="009D22BC" w:rsidP="00AE4D0A">
            <w:pPr>
              <w:spacing w:after="0" w:line="240" w:lineRule="auto"/>
              <w:jc w:val="center"/>
              <w:rPr>
                <w:sz w:val="24"/>
                <w:szCs w:val="24"/>
              </w:rPr>
            </w:pPr>
            <w:r w:rsidRPr="00D16381">
              <w:rPr>
                <w:sz w:val="24"/>
                <w:szCs w:val="24"/>
              </w:rPr>
              <w:t>45</w:t>
            </w:r>
          </w:p>
        </w:tc>
        <w:tc>
          <w:tcPr>
            <w:tcW w:w="661" w:type="dxa"/>
          </w:tcPr>
          <w:p w:rsidR="009D22BC" w:rsidRPr="00D16381" w:rsidRDefault="009D22BC" w:rsidP="00AE4D0A">
            <w:pPr>
              <w:spacing w:after="0" w:line="240" w:lineRule="auto"/>
              <w:jc w:val="center"/>
              <w:rPr>
                <w:sz w:val="24"/>
                <w:szCs w:val="24"/>
              </w:rPr>
            </w:pPr>
            <w:r w:rsidRPr="00D16381">
              <w:rPr>
                <w:sz w:val="24"/>
                <w:szCs w:val="24"/>
              </w:rPr>
              <w:t>37</w:t>
            </w:r>
          </w:p>
        </w:tc>
        <w:tc>
          <w:tcPr>
            <w:tcW w:w="662" w:type="dxa"/>
          </w:tcPr>
          <w:p w:rsidR="009D22BC" w:rsidRPr="00D16381" w:rsidRDefault="009D22BC" w:rsidP="00AE4D0A">
            <w:pPr>
              <w:spacing w:after="0" w:line="240" w:lineRule="auto"/>
              <w:jc w:val="center"/>
              <w:rPr>
                <w:sz w:val="24"/>
                <w:szCs w:val="24"/>
              </w:rPr>
            </w:pPr>
            <w:r w:rsidRPr="00D16381">
              <w:rPr>
                <w:sz w:val="24"/>
                <w:szCs w:val="24"/>
              </w:rPr>
              <w:t>32</w:t>
            </w:r>
          </w:p>
        </w:tc>
        <w:tc>
          <w:tcPr>
            <w:tcW w:w="661" w:type="dxa"/>
          </w:tcPr>
          <w:p w:rsidR="009D22BC" w:rsidRPr="00D16381" w:rsidRDefault="009D22BC" w:rsidP="00AE4D0A">
            <w:pPr>
              <w:spacing w:after="0" w:line="240" w:lineRule="auto"/>
              <w:jc w:val="center"/>
              <w:rPr>
                <w:sz w:val="24"/>
                <w:szCs w:val="24"/>
              </w:rPr>
            </w:pPr>
            <w:r w:rsidRPr="00D16381">
              <w:rPr>
                <w:sz w:val="24"/>
                <w:szCs w:val="24"/>
              </w:rPr>
              <w:t>27</w:t>
            </w:r>
          </w:p>
        </w:tc>
        <w:tc>
          <w:tcPr>
            <w:tcW w:w="662" w:type="dxa"/>
          </w:tcPr>
          <w:p w:rsidR="009D22BC" w:rsidRPr="00D16381" w:rsidRDefault="009D22BC" w:rsidP="00AE4D0A">
            <w:pPr>
              <w:spacing w:after="0" w:line="240" w:lineRule="auto"/>
              <w:jc w:val="center"/>
              <w:rPr>
                <w:sz w:val="24"/>
                <w:szCs w:val="24"/>
              </w:rPr>
            </w:pPr>
            <w:r w:rsidRPr="00D16381">
              <w:rPr>
                <w:sz w:val="24"/>
                <w:szCs w:val="24"/>
              </w:rPr>
              <w:t>25</w:t>
            </w:r>
          </w:p>
        </w:tc>
        <w:tc>
          <w:tcPr>
            <w:tcW w:w="662" w:type="dxa"/>
          </w:tcPr>
          <w:p w:rsidR="009D22BC" w:rsidRPr="00D16381" w:rsidRDefault="009D22BC" w:rsidP="00AE4D0A">
            <w:pPr>
              <w:spacing w:after="0" w:line="240" w:lineRule="auto"/>
              <w:jc w:val="center"/>
              <w:rPr>
                <w:sz w:val="24"/>
                <w:szCs w:val="24"/>
              </w:rPr>
            </w:pPr>
            <w:r w:rsidRPr="00D16381">
              <w:rPr>
                <w:sz w:val="24"/>
                <w:szCs w:val="24"/>
              </w:rPr>
              <w:t>23</w:t>
            </w:r>
          </w:p>
        </w:tc>
        <w:tc>
          <w:tcPr>
            <w:tcW w:w="662" w:type="dxa"/>
          </w:tcPr>
          <w:p w:rsidR="009D22BC" w:rsidRPr="00D16381" w:rsidRDefault="009D22BC" w:rsidP="00AE4D0A">
            <w:pPr>
              <w:spacing w:after="0" w:line="240" w:lineRule="auto"/>
              <w:jc w:val="center"/>
              <w:rPr>
                <w:sz w:val="24"/>
                <w:szCs w:val="24"/>
              </w:rPr>
            </w:pPr>
            <w:r w:rsidRPr="00D16381">
              <w:rPr>
                <w:sz w:val="24"/>
                <w:szCs w:val="24"/>
              </w:rPr>
              <w:t>21</w:t>
            </w:r>
          </w:p>
        </w:tc>
        <w:tc>
          <w:tcPr>
            <w:tcW w:w="662" w:type="dxa"/>
          </w:tcPr>
          <w:p w:rsidR="009D22BC" w:rsidRPr="00D16381" w:rsidRDefault="009D22BC" w:rsidP="00AE4D0A">
            <w:pPr>
              <w:spacing w:after="0" w:line="240" w:lineRule="auto"/>
              <w:jc w:val="center"/>
              <w:rPr>
                <w:sz w:val="24"/>
                <w:szCs w:val="24"/>
              </w:rPr>
            </w:pPr>
            <w:r w:rsidRPr="00D16381">
              <w:rPr>
                <w:sz w:val="24"/>
                <w:szCs w:val="24"/>
              </w:rPr>
              <w:t>19</w:t>
            </w:r>
          </w:p>
        </w:tc>
        <w:tc>
          <w:tcPr>
            <w:tcW w:w="663" w:type="dxa"/>
          </w:tcPr>
          <w:p w:rsidR="009D22BC" w:rsidRPr="00D16381" w:rsidRDefault="009D22BC" w:rsidP="00AE4D0A">
            <w:pPr>
              <w:spacing w:after="0" w:line="240" w:lineRule="auto"/>
              <w:jc w:val="center"/>
              <w:rPr>
                <w:sz w:val="24"/>
                <w:szCs w:val="24"/>
              </w:rPr>
            </w:pPr>
            <w:r w:rsidRPr="00D16381">
              <w:rPr>
                <w:sz w:val="24"/>
                <w:szCs w:val="24"/>
              </w:rPr>
              <w:t>17</w:t>
            </w:r>
          </w:p>
        </w:tc>
        <w:tc>
          <w:tcPr>
            <w:tcW w:w="683" w:type="dxa"/>
          </w:tcPr>
          <w:p w:rsidR="009D22BC" w:rsidRPr="00D16381" w:rsidRDefault="009D22BC" w:rsidP="00AE4D0A">
            <w:pPr>
              <w:spacing w:after="0" w:line="240" w:lineRule="auto"/>
              <w:jc w:val="center"/>
              <w:rPr>
                <w:sz w:val="24"/>
                <w:szCs w:val="24"/>
              </w:rPr>
            </w:pPr>
            <w:r w:rsidRPr="00D16381">
              <w:rPr>
                <w:sz w:val="24"/>
                <w:szCs w:val="24"/>
              </w:rPr>
              <w:t>16</w:t>
            </w:r>
          </w:p>
        </w:tc>
        <w:tc>
          <w:tcPr>
            <w:tcW w:w="683" w:type="dxa"/>
          </w:tcPr>
          <w:p w:rsidR="009D22BC" w:rsidRPr="00D16381" w:rsidRDefault="009D22BC" w:rsidP="00AE4D0A">
            <w:pPr>
              <w:spacing w:after="0" w:line="240" w:lineRule="auto"/>
              <w:jc w:val="center"/>
              <w:rPr>
                <w:sz w:val="24"/>
                <w:szCs w:val="24"/>
              </w:rPr>
            </w:pPr>
            <w:r w:rsidRPr="00D16381">
              <w:rPr>
                <w:sz w:val="24"/>
                <w:szCs w:val="24"/>
              </w:rPr>
              <w:t>15</w:t>
            </w:r>
          </w:p>
        </w:tc>
        <w:tc>
          <w:tcPr>
            <w:tcW w:w="683" w:type="dxa"/>
          </w:tcPr>
          <w:p w:rsidR="009D22BC" w:rsidRPr="00D16381" w:rsidRDefault="009D22BC" w:rsidP="00AE4D0A">
            <w:pPr>
              <w:spacing w:after="0" w:line="240" w:lineRule="auto"/>
              <w:jc w:val="center"/>
              <w:rPr>
                <w:sz w:val="24"/>
                <w:szCs w:val="24"/>
              </w:rPr>
            </w:pPr>
            <w:r w:rsidRPr="00D16381">
              <w:rPr>
                <w:sz w:val="24"/>
                <w:szCs w:val="24"/>
              </w:rPr>
              <w:t>14</w:t>
            </w:r>
          </w:p>
        </w:tc>
        <w:tc>
          <w:tcPr>
            <w:tcW w:w="650" w:type="dxa"/>
          </w:tcPr>
          <w:p w:rsidR="009D22BC" w:rsidRPr="00D16381" w:rsidRDefault="009D22BC" w:rsidP="00AE4D0A">
            <w:pPr>
              <w:spacing w:after="0" w:line="240" w:lineRule="auto"/>
              <w:jc w:val="center"/>
              <w:rPr>
                <w:sz w:val="24"/>
                <w:szCs w:val="24"/>
              </w:rPr>
            </w:pPr>
            <w:r w:rsidRPr="00D16381">
              <w:rPr>
                <w:sz w:val="24"/>
                <w:szCs w:val="24"/>
              </w:rPr>
              <w:t>13</w:t>
            </w:r>
          </w:p>
        </w:tc>
      </w:tr>
      <w:tr w:rsidR="009D22BC" w:rsidRPr="00D16381" w:rsidTr="00AE4D0A">
        <w:tc>
          <w:tcPr>
            <w:tcW w:w="916" w:type="dxa"/>
          </w:tcPr>
          <w:p w:rsidR="009D22BC" w:rsidRPr="00D16381" w:rsidRDefault="009D22BC" w:rsidP="00AE4D0A">
            <w:pPr>
              <w:spacing w:after="0" w:line="240" w:lineRule="auto"/>
              <w:jc w:val="center"/>
              <w:rPr>
                <w:sz w:val="24"/>
                <w:szCs w:val="24"/>
              </w:rPr>
            </w:pPr>
            <w:r w:rsidRPr="00D16381">
              <w:rPr>
                <w:sz w:val="24"/>
                <w:szCs w:val="24"/>
              </w:rPr>
              <w:t>Личное место</w:t>
            </w:r>
          </w:p>
        </w:tc>
        <w:tc>
          <w:tcPr>
            <w:tcW w:w="661" w:type="dxa"/>
          </w:tcPr>
          <w:p w:rsidR="009D22BC" w:rsidRPr="00D16381" w:rsidRDefault="009D22BC" w:rsidP="00AE4D0A">
            <w:pPr>
              <w:spacing w:after="0" w:line="240" w:lineRule="auto"/>
              <w:jc w:val="center"/>
              <w:rPr>
                <w:sz w:val="24"/>
                <w:szCs w:val="24"/>
              </w:rPr>
            </w:pPr>
            <w:r w:rsidRPr="00D16381">
              <w:rPr>
                <w:sz w:val="24"/>
                <w:szCs w:val="24"/>
              </w:rPr>
              <w:t>14</w:t>
            </w:r>
          </w:p>
        </w:tc>
        <w:tc>
          <w:tcPr>
            <w:tcW w:w="661" w:type="dxa"/>
          </w:tcPr>
          <w:p w:rsidR="009D22BC" w:rsidRPr="00D16381" w:rsidRDefault="009D22BC" w:rsidP="00AE4D0A">
            <w:pPr>
              <w:spacing w:after="0" w:line="240" w:lineRule="auto"/>
              <w:jc w:val="center"/>
              <w:rPr>
                <w:sz w:val="24"/>
                <w:szCs w:val="24"/>
              </w:rPr>
            </w:pPr>
            <w:r w:rsidRPr="00D16381">
              <w:rPr>
                <w:sz w:val="24"/>
                <w:szCs w:val="24"/>
              </w:rPr>
              <w:t>15</w:t>
            </w:r>
          </w:p>
        </w:tc>
        <w:tc>
          <w:tcPr>
            <w:tcW w:w="662" w:type="dxa"/>
          </w:tcPr>
          <w:p w:rsidR="009D22BC" w:rsidRPr="00D16381" w:rsidRDefault="009D22BC" w:rsidP="00AE4D0A">
            <w:pPr>
              <w:spacing w:after="0" w:line="240" w:lineRule="auto"/>
              <w:jc w:val="center"/>
              <w:rPr>
                <w:sz w:val="24"/>
                <w:szCs w:val="24"/>
              </w:rPr>
            </w:pPr>
            <w:r w:rsidRPr="00D16381">
              <w:rPr>
                <w:sz w:val="24"/>
                <w:szCs w:val="24"/>
              </w:rPr>
              <w:t>16</w:t>
            </w:r>
          </w:p>
        </w:tc>
        <w:tc>
          <w:tcPr>
            <w:tcW w:w="661" w:type="dxa"/>
          </w:tcPr>
          <w:p w:rsidR="009D22BC" w:rsidRPr="00D16381" w:rsidRDefault="009D22BC" w:rsidP="00AE4D0A">
            <w:pPr>
              <w:spacing w:after="0" w:line="240" w:lineRule="auto"/>
              <w:jc w:val="center"/>
              <w:rPr>
                <w:sz w:val="24"/>
                <w:szCs w:val="24"/>
              </w:rPr>
            </w:pPr>
            <w:r w:rsidRPr="00D16381">
              <w:rPr>
                <w:sz w:val="24"/>
                <w:szCs w:val="24"/>
              </w:rPr>
              <w:t>17</w:t>
            </w:r>
          </w:p>
        </w:tc>
        <w:tc>
          <w:tcPr>
            <w:tcW w:w="662" w:type="dxa"/>
          </w:tcPr>
          <w:p w:rsidR="009D22BC" w:rsidRPr="00D16381" w:rsidRDefault="009D22BC" w:rsidP="00AE4D0A">
            <w:pPr>
              <w:spacing w:after="0" w:line="240" w:lineRule="auto"/>
              <w:jc w:val="center"/>
              <w:rPr>
                <w:sz w:val="24"/>
                <w:szCs w:val="24"/>
              </w:rPr>
            </w:pPr>
            <w:r w:rsidRPr="00D16381">
              <w:rPr>
                <w:sz w:val="24"/>
                <w:szCs w:val="24"/>
              </w:rPr>
              <w:t>18</w:t>
            </w:r>
          </w:p>
        </w:tc>
        <w:tc>
          <w:tcPr>
            <w:tcW w:w="662" w:type="dxa"/>
          </w:tcPr>
          <w:p w:rsidR="009D22BC" w:rsidRPr="00D16381" w:rsidRDefault="009D22BC" w:rsidP="00AE4D0A">
            <w:pPr>
              <w:spacing w:after="0" w:line="240" w:lineRule="auto"/>
              <w:jc w:val="center"/>
              <w:rPr>
                <w:sz w:val="24"/>
                <w:szCs w:val="24"/>
              </w:rPr>
            </w:pPr>
            <w:r w:rsidRPr="00D16381">
              <w:rPr>
                <w:sz w:val="24"/>
                <w:szCs w:val="24"/>
              </w:rPr>
              <w:t>19</w:t>
            </w:r>
          </w:p>
        </w:tc>
        <w:tc>
          <w:tcPr>
            <w:tcW w:w="662" w:type="dxa"/>
          </w:tcPr>
          <w:p w:rsidR="009D22BC" w:rsidRPr="00D16381" w:rsidRDefault="009D22BC" w:rsidP="00AE4D0A">
            <w:pPr>
              <w:spacing w:after="0" w:line="240" w:lineRule="auto"/>
              <w:jc w:val="center"/>
              <w:rPr>
                <w:sz w:val="24"/>
                <w:szCs w:val="24"/>
              </w:rPr>
            </w:pPr>
            <w:r w:rsidRPr="00D16381">
              <w:rPr>
                <w:sz w:val="24"/>
                <w:szCs w:val="24"/>
              </w:rPr>
              <w:t>20</w:t>
            </w:r>
          </w:p>
        </w:tc>
        <w:tc>
          <w:tcPr>
            <w:tcW w:w="662" w:type="dxa"/>
          </w:tcPr>
          <w:p w:rsidR="009D22BC" w:rsidRPr="00D16381" w:rsidRDefault="009D22BC" w:rsidP="00AE4D0A">
            <w:pPr>
              <w:spacing w:after="0" w:line="240" w:lineRule="auto"/>
              <w:jc w:val="center"/>
              <w:rPr>
                <w:sz w:val="24"/>
                <w:szCs w:val="24"/>
              </w:rPr>
            </w:pPr>
            <w:r w:rsidRPr="00D16381">
              <w:rPr>
                <w:sz w:val="24"/>
                <w:szCs w:val="24"/>
              </w:rPr>
              <w:t>21</w:t>
            </w:r>
          </w:p>
        </w:tc>
        <w:tc>
          <w:tcPr>
            <w:tcW w:w="663" w:type="dxa"/>
          </w:tcPr>
          <w:p w:rsidR="009D22BC" w:rsidRPr="00D16381" w:rsidRDefault="009D22BC" w:rsidP="00AE4D0A">
            <w:pPr>
              <w:spacing w:after="0" w:line="240" w:lineRule="auto"/>
              <w:jc w:val="center"/>
              <w:rPr>
                <w:sz w:val="24"/>
                <w:szCs w:val="24"/>
              </w:rPr>
            </w:pPr>
            <w:r w:rsidRPr="00D16381">
              <w:rPr>
                <w:sz w:val="24"/>
                <w:szCs w:val="24"/>
              </w:rPr>
              <w:t>22</w:t>
            </w:r>
          </w:p>
        </w:tc>
        <w:tc>
          <w:tcPr>
            <w:tcW w:w="683" w:type="dxa"/>
          </w:tcPr>
          <w:p w:rsidR="009D22BC" w:rsidRPr="00D16381" w:rsidRDefault="009D22BC" w:rsidP="00AE4D0A">
            <w:pPr>
              <w:spacing w:after="0" w:line="240" w:lineRule="auto"/>
              <w:jc w:val="center"/>
              <w:rPr>
                <w:sz w:val="24"/>
                <w:szCs w:val="24"/>
              </w:rPr>
            </w:pPr>
            <w:r w:rsidRPr="00D16381">
              <w:rPr>
                <w:sz w:val="24"/>
                <w:szCs w:val="24"/>
              </w:rPr>
              <w:t>23</w:t>
            </w:r>
          </w:p>
        </w:tc>
        <w:tc>
          <w:tcPr>
            <w:tcW w:w="683" w:type="dxa"/>
          </w:tcPr>
          <w:p w:rsidR="009D22BC" w:rsidRPr="00D16381" w:rsidRDefault="009D22BC" w:rsidP="00AE4D0A">
            <w:pPr>
              <w:spacing w:after="0" w:line="240" w:lineRule="auto"/>
              <w:jc w:val="center"/>
              <w:rPr>
                <w:sz w:val="24"/>
                <w:szCs w:val="24"/>
              </w:rPr>
            </w:pPr>
            <w:r w:rsidRPr="00D16381">
              <w:rPr>
                <w:sz w:val="24"/>
                <w:szCs w:val="24"/>
              </w:rPr>
              <w:t>24</w:t>
            </w:r>
          </w:p>
        </w:tc>
        <w:tc>
          <w:tcPr>
            <w:tcW w:w="683" w:type="dxa"/>
          </w:tcPr>
          <w:p w:rsidR="009D22BC" w:rsidRPr="00D16381" w:rsidRDefault="009D22BC" w:rsidP="00AE4D0A">
            <w:pPr>
              <w:spacing w:after="0" w:line="240" w:lineRule="auto"/>
              <w:jc w:val="center"/>
              <w:rPr>
                <w:sz w:val="24"/>
                <w:szCs w:val="24"/>
              </w:rPr>
            </w:pPr>
            <w:r w:rsidRPr="00D16381">
              <w:rPr>
                <w:sz w:val="24"/>
                <w:szCs w:val="24"/>
              </w:rPr>
              <w:t>25</w:t>
            </w:r>
          </w:p>
        </w:tc>
        <w:tc>
          <w:tcPr>
            <w:tcW w:w="650" w:type="dxa"/>
          </w:tcPr>
          <w:p w:rsidR="009D22BC" w:rsidRPr="00D16381" w:rsidRDefault="009D22BC" w:rsidP="00AE4D0A">
            <w:pPr>
              <w:spacing w:after="0" w:line="240" w:lineRule="auto"/>
              <w:jc w:val="center"/>
              <w:rPr>
                <w:sz w:val="24"/>
                <w:szCs w:val="24"/>
              </w:rPr>
            </w:pPr>
          </w:p>
        </w:tc>
      </w:tr>
      <w:tr w:rsidR="009D22BC" w:rsidRPr="00D16381" w:rsidTr="00AE4D0A">
        <w:tc>
          <w:tcPr>
            <w:tcW w:w="916" w:type="dxa"/>
          </w:tcPr>
          <w:p w:rsidR="009D22BC" w:rsidRPr="00D16381" w:rsidRDefault="009D22BC" w:rsidP="00AE4D0A">
            <w:pPr>
              <w:spacing w:after="0" w:line="240" w:lineRule="auto"/>
              <w:jc w:val="center"/>
              <w:rPr>
                <w:sz w:val="24"/>
                <w:szCs w:val="24"/>
              </w:rPr>
            </w:pPr>
            <w:r w:rsidRPr="00D16381">
              <w:rPr>
                <w:sz w:val="24"/>
                <w:szCs w:val="24"/>
              </w:rPr>
              <w:t>баллы</w:t>
            </w:r>
          </w:p>
        </w:tc>
        <w:tc>
          <w:tcPr>
            <w:tcW w:w="661" w:type="dxa"/>
          </w:tcPr>
          <w:p w:rsidR="009D22BC" w:rsidRPr="00D16381" w:rsidRDefault="009D22BC" w:rsidP="00AE4D0A">
            <w:pPr>
              <w:spacing w:after="0" w:line="240" w:lineRule="auto"/>
              <w:jc w:val="center"/>
              <w:rPr>
                <w:sz w:val="24"/>
                <w:szCs w:val="24"/>
              </w:rPr>
            </w:pPr>
            <w:r w:rsidRPr="00D16381">
              <w:rPr>
                <w:sz w:val="24"/>
                <w:szCs w:val="24"/>
              </w:rPr>
              <w:t>12</w:t>
            </w:r>
          </w:p>
        </w:tc>
        <w:tc>
          <w:tcPr>
            <w:tcW w:w="661" w:type="dxa"/>
          </w:tcPr>
          <w:p w:rsidR="009D22BC" w:rsidRPr="00D16381" w:rsidRDefault="009D22BC" w:rsidP="00AE4D0A">
            <w:pPr>
              <w:spacing w:after="0" w:line="240" w:lineRule="auto"/>
              <w:jc w:val="center"/>
              <w:rPr>
                <w:sz w:val="24"/>
                <w:szCs w:val="24"/>
              </w:rPr>
            </w:pPr>
            <w:r w:rsidRPr="00D16381">
              <w:rPr>
                <w:sz w:val="24"/>
                <w:szCs w:val="24"/>
              </w:rPr>
              <w:t>11</w:t>
            </w:r>
          </w:p>
        </w:tc>
        <w:tc>
          <w:tcPr>
            <w:tcW w:w="662" w:type="dxa"/>
          </w:tcPr>
          <w:p w:rsidR="009D22BC" w:rsidRPr="00D16381" w:rsidRDefault="009D22BC" w:rsidP="00AE4D0A">
            <w:pPr>
              <w:spacing w:after="0" w:line="240" w:lineRule="auto"/>
              <w:jc w:val="center"/>
              <w:rPr>
                <w:sz w:val="24"/>
                <w:szCs w:val="24"/>
              </w:rPr>
            </w:pPr>
            <w:r w:rsidRPr="00D16381">
              <w:rPr>
                <w:sz w:val="24"/>
                <w:szCs w:val="24"/>
              </w:rPr>
              <w:t>10</w:t>
            </w:r>
          </w:p>
        </w:tc>
        <w:tc>
          <w:tcPr>
            <w:tcW w:w="661" w:type="dxa"/>
          </w:tcPr>
          <w:p w:rsidR="009D22BC" w:rsidRPr="00D16381" w:rsidRDefault="009D22BC" w:rsidP="00AE4D0A">
            <w:pPr>
              <w:spacing w:after="0" w:line="240" w:lineRule="auto"/>
              <w:jc w:val="center"/>
              <w:rPr>
                <w:sz w:val="24"/>
                <w:szCs w:val="24"/>
              </w:rPr>
            </w:pPr>
            <w:r w:rsidRPr="00D16381">
              <w:rPr>
                <w:sz w:val="24"/>
                <w:szCs w:val="24"/>
              </w:rPr>
              <w:t>9</w:t>
            </w:r>
          </w:p>
        </w:tc>
        <w:tc>
          <w:tcPr>
            <w:tcW w:w="662" w:type="dxa"/>
          </w:tcPr>
          <w:p w:rsidR="009D22BC" w:rsidRPr="00D16381" w:rsidRDefault="009D22BC" w:rsidP="00AE4D0A">
            <w:pPr>
              <w:spacing w:after="0" w:line="240" w:lineRule="auto"/>
              <w:jc w:val="center"/>
              <w:rPr>
                <w:sz w:val="24"/>
                <w:szCs w:val="24"/>
              </w:rPr>
            </w:pPr>
            <w:r w:rsidRPr="00D16381">
              <w:rPr>
                <w:sz w:val="24"/>
                <w:szCs w:val="24"/>
              </w:rPr>
              <w:t>8</w:t>
            </w:r>
          </w:p>
        </w:tc>
        <w:tc>
          <w:tcPr>
            <w:tcW w:w="662" w:type="dxa"/>
          </w:tcPr>
          <w:p w:rsidR="009D22BC" w:rsidRPr="00D16381" w:rsidRDefault="009D22BC" w:rsidP="00AE4D0A">
            <w:pPr>
              <w:spacing w:after="0" w:line="240" w:lineRule="auto"/>
              <w:jc w:val="center"/>
              <w:rPr>
                <w:sz w:val="24"/>
                <w:szCs w:val="24"/>
              </w:rPr>
            </w:pPr>
            <w:r w:rsidRPr="00D16381">
              <w:rPr>
                <w:sz w:val="24"/>
                <w:szCs w:val="24"/>
              </w:rPr>
              <w:t>7</w:t>
            </w:r>
          </w:p>
        </w:tc>
        <w:tc>
          <w:tcPr>
            <w:tcW w:w="662" w:type="dxa"/>
          </w:tcPr>
          <w:p w:rsidR="009D22BC" w:rsidRPr="00D16381" w:rsidRDefault="009D22BC" w:rsidP="00AE4D0A">
            <w:pPr>
              <w:spacing w:after="0" w:line="240" w:lineRule="auto"/>
              <w:jc w:val="center"/>
              <w:rPr>
                <w:sz w:val="24"/>
                <w:szCs w:val="24"/>
              </w:rPr>
            </w:pPr>
            <w:r w:rsidRPr="00D16381">
              <w:rPr>
                <w:sz w:val="24"/>
                <w:szCs w:val="24"/>
              </w:rPr>
              <w:t>6</w:t>
            </w:r>
          </w:p>
        </w:tc>
        <w:tc>
          <w:tcPr>
            <w:tcW w:w="662" w:type="dxa"/>
          </w:tcPr>
          <w:p w:rsidR="009D22BC" w:rsidRPr="00D16381" w:rsidRDefault="009D22BC" w:rsidP="00AE4D0A">
            <w:pPr>
              <w:spacing w:after="0" w:line="240" w:lineRule="auto"/>
              <w:jc w:val="center"/>
              <w:rPr>
                <w:sz w:val="24"/>
                <w:szCs w:val="24"/>
              </w:rPr>
            </w:pPr>
            <w:r w:rsidRPr="00D16381">
              <w:rPr>
                <w:sz w:val="24"/>
                <w:szCs w:val="24"/>
              </w:rPr>
              <w:t>5</w:t>
            </w:r>
          </w:p>
        </w:tc>
        <w:tc>
          <w:tcPr>
            <w:tcW w:w="663" w:type="dxa"/>
          </w:tcPr>
          <w:p w:rsidR="009D22BC" w:rsidRPr="00D16381" w:rsidRDefault="009D22BC" w:rsidP="00AE4D0A">
            <w:pPr>
              <w:spacing w:after="0" w:line="240" w:lineRule="auto"/>
              <w:jc w:val="center"/>
              <w:rPr>
                <w:sz w:val="24"/>
                <w:szCs w:val="24"/>
              </w:rPr>
            </w:pPr>
            <w:r w:rsidRPr="00D16381">
              <w:rPr>
                <w:sz w:val="24"/>
                <w:szCs w:val="24"/>
              </w:rPr>
              <w:t>4</w:t>
            </w:r>
          </w:p>
        </w:tc>
        <w:tc>
          <w:tcPr>
            <w:tcW w:w="683" w:type="dxa"/>
          </w:tcPr>
          <w:p w:rsidR="009D22BC" w:rsidRPr="00D16381" w:rsidRDefault="009D22BC" w:rsidP="00AE4D0A">
            <w:pPr>
              <w:spacing w:after="0" w:line="240" w:lineRule="auto"/>
              <w:jc w:val="center"/>
              <w:rPr>
                <w:sz w:val="24"/>
                <w:szCs w:val="24"/>
              </w:rPr>
            </w:pPr>
            <w:r w:rsidRPr="00D16381">
              <w:rPr>
                <w:sz w:val="24"/>
                <w:szCs w:val="24"/>
              </w:rPr>
              <w:t>3</w:t>
            </w:r>
          </w:p>
        </w:tc>
        <w:tc>
          <w:tcPr>
            <w:tcW w:w="683" w:type="dxa"/>
          </w:tcPr>
          <w:p w:rsidR="009D22BC" w:rsidRPr="00D16381" w:rsidRDefault="009D22BC" w:rsidP="00AE4D0A">
            <w:pPr>
              <w:spacing w:after="0" w:line="240" w:lineRule="auto"/>
              <w:jc w:val="center"/>
              <w:rPr>
                <w:sz w:val="24"/>
                <w:szCs w:val="24"/>
              </w:rPr>
            </w:pPr>
            <w:r w:rsidRPr="00D16381">
              <w:rPr>
                <w:sz w:val="24"/>
                <w:szCs w:val="24"/>
              </w:rPr>
              <w:t>2</w:t>
            </w:r>
          </w:p>
        </w:tc>
        <w:tc>
          <w:tcPr>
            <w:tcW w:w="683" w:type="dxa"/>
          </w:tcPr>
          <w:p w:rsidR="009D22BC" w:rsidRPr="00D16381" w:rsidRDefault="009D22BC" w:rsidP="00AE4D0A">
            <w:pPr>
              <w:spacing w:after="0" w:line="240" w:lineRule="auto"/>
              <w:jc w:val="center"/>
              <w:rPr>
                <w:sz w:val="24"/>
                <w:szCs w:val="24"/>
              </w:rPr>
            </w:pPr>
            <w:r w:rsidRPr="00D16381">
              <w:rPr>
                <w:sz w:val="24"/>
                <w:szCs w:val="24"/>
              </w:rPr>
              <w:t>1</w:t>
            </w:r>
          </w:p>
        </w:tc>
        <w:tc>
          <w:tcPr>
            <w:tcW w:w="650" w:type="dxa"/>
          </w:tcPr>
          <w:p w:rsidR="009D22BC" w:rsidRPr="00D16381" w:rsidRDefault="009D22BC" w:rsidP="00AE4D0A">
            <w:pPr>
              <w:spacing w:after="0" w:line="240" w:lineRule="auto"/>
              <w:jc w:val="center"/>
              <w:rPr>
                <w:sz w:val="24"/>
                <w:szCs w:val="24"/>
              </w:rPr>
            </w:pPr>
          </w:p>
        </w:tc>
      </w:tr>
    </w:tbl>
    <w:p w:rsidR="004C0C52" w:rsidRPr="00D16381" w:rsidRDefault="001E4A49" w:rsidP="004C0C52">
      <w:pPr>
        <w:pStyle w:val="a6"/>
        <w:spacing w:line="276" w:lineRule="auto"/>
        <w:jc w:val="both"/>
        <w:rPr>
          <w:sz w:val="24"/>
          <w:szCs w:val="24"/>
        </w:rPr>
      </w:pPr>
      <w:r w:rsidRPr="00D16381">
        <w:rPr>
          <w:sz w:val="24"/>
          <w:szCs w:val="24"/>
        </w:rPr>
        <w:t xml:space="preserve">          </w:t>
      </w:r>
      <w:r w:rsidR="009D22BC" w:rsidRPr="00D16381">
        <w:rPr>
          <w:sz w:val="24"/>
          <w:szCs w:val="24"/>
        </w:rPr>
        <w:t>За выполнение спортивных разрядов и званий зачетными спортсменами, организациям начисляются поощрительные баллы: за «1 разряд»  –  2 балла,  «КМС»  – 5 балл</w:t>
      </w:r>
      <w:r w:rsidR="00E10183" w:rsidRPr="00D16381">
        <w:rPr>
          <w:sz w:val="24"/>
          <w:szCs w:val="24"/>
        </w:rPr>
        <w:t>ов</w:t>
      </w:r>
      <w:r w:rsidR="009D22BC" w:rsidRPr="00D16381">
        <w:rPr>
          <w:sz w:val="24"/>
          <w:szCs w:val="24"/>
        </w:rPr>
        <w:t>,  «МС»  – 10 баллов, «МСМК»  – 15 баллов.</w:t>
      </w:r>
    </w:p>
    <w:p w:rsidR="009D22BC" w:rsidRPr="00D16381" w:rsidRDefault="009D22BC" w:rsidP="004C0C52">
      <w:pPr>
        <w:pStyle w:val="a6"/>
        <w:spacing w:line="276" w:lineRule="auto"/>
        <w:jc w:val="center"/>
        <w:rPr>
          <w:b/>
          <w:sz w:val="24"/>
          <w:szCs w:val="24"/>
        </w:rPr>
      </w:pPr>
      <w:r w:rsidRPr="00D16381">
        <w:rPr>
          <w:b/>
          <w:sz w:val="24"/>
          <w:szCs w:val="24"/>
        </w:rPr>
        <w:t>8.   НАГРАЖДЕНИЕ</w:t>
      </w:r>
    </w:p>
    <w:p w:rsidR="009D22BC" w:rsidRPr="00D16381" w:rsidRDefault="001E4A49" w:rsidP="004C0C52">
      <w:pPr>
        <w:pStyle w:val="a6"/>
        <w:spacing w:line="276" w:lineRule="auto"/>
        <w:jc w:val="both"/>
        <w:rPr>
          <w:sz w:val="24"/>
          <w:szCs w:val="24"/>
        </w:rPr>
      </w:pPr>
      <w:r w:rsidRPr="00D16381">
        <w:rPr>
          <w:sz w:val="24"/>
          <w:szCs w:val="24"/>
        </w:rPr>
        <w:t xml:space="preserve">          </w:t>
      </w:r>
      <w:r w:rsidR="009D22BC" w:rsidRPr="00D16381">
        <w:rPr>
          <w:sz w:val="24"/>
          <w:szCs w:val="24"/>
        </w:rPr>
        <w:t>Сборные команды, занявшие в общекомандном зачете 1, 2, 3 места, награждаются кубками и дипломами соответствующих степеней.</w:t>
      </w:r>
    </w:p>
    <w:p w:rsidR="009D22BC" w:rsidRPr="00D16381" w:rsidRDefault="001E4A49" w:rsidP="004C0C52">
      <w:pPr>
        <w:pStyle w:val="a6"/>
        <w:spacing w:line="276" w:lineRule="auto"/>
        <w:jc w:val="both"/>
        <w:rPr>
          <w:sz w:val="24"/>
          <w:szCs w:val="24"/>
        </w:rPr>
      </w:pPr>
      <w:r w:rsidRPr="00D16381">
        <w:rPr>
          <w:sz w:val="24"/>
          <w:szCs w:val="24"/>
        </w:rPr>
        <w:t xml:space="preserve">          </w:t>
      </w:r>
      <w:r w:rsidR="009D22BC" w:rsidRPr="00D16381">
        <w:rPr>
          <w:sz w:val="24"/>
          <w:szCs w:val="24"/>
        </w:rPr>
        <w:t>Победители и призеры Первенства ДОСААФ России в личном зачете награждаются медалями и  дипломами  соответствующих степеней.</w:t>
      </w:r>
    </w:p>
    <w:p w:rsidR="00E94998" w:rsidRPr="00D16381" w:rsidRDefault="001E4A49" w:rsidP="004C0C52">
      <w:pPr>
        <w:pStyle w:val="a6"/>
        <w:spacing w:line="276" w:lineRule="auto"/>
        <w:jc w:val="both"/>
        <w:rPr>
          <w:sz w:val="24"/>
          <w:szCs w:val="24"/>
        </w:rPr>
      </w:pPr>
      <w:r w:rsidRPr="00D16381">
        <w:rPr>
          <w:sz w:val="24"/>
          <w:szCs w:val="24"/>
        </w:rPr>
        <w:t xml:space="preserve">          </w:t>
      </w:r>
      <w:r w:rsidR="009D22BC" w:rsidRPr="00D16381">
        <w:rPr>
          <w:sz w:val="24"/>
          <w:szCs w:val="24"/>
        </w:rPr>
        <w:t xml:space="preserve">Организаторами соревнований могут быть утверждены и другие призы участникам соревнований. </w:t>
      </w:r>
    </w:p>
    <w:p w:rsidR="009D22BC" w:rsidRPr="00D16381" w:rsidRDefault="009D22BC" w:rsidP="00E94998">
      <w:pPr>
        <w:pStyle w:val="a6"/>
        <w:spacing w:line="276" w:lineRule="auto"/>
        <w:jc w:val="center"/>
        <w:rPr>
          <w:b/>
          <w:sz w:val="24"/>
          <w:szCs w:val="24"/>
        </w:rPr>
      </w:pPr>
      <w:r w:rsidRPr="00D16381">
        <w:rPr>
          <w:b/>
          <w:sz w:val="24"/>
          <w:szCs w:val="24"/>
        </w:rPr>
        <w:lastRenderedPageBreak/>
        <w:t>9.   УСЛОВИЯ ФИНАНСИРОВАНИЯ</w:t>
      </w:r>
    </w:p>
    <w:p w:rsidR="001E4A49" w:rsidRPr="00D16381" w:rsidRDefault="001E4A49" w:rsidP="00E94998">
      <w:pPr>
        <w:pStyle w:val="a6"/>
        <w:spacing w:line="276" w:lineRule="auto"/>
        <w:jc w:val="both"/>
        <w:rPr>
          <w:sz w:val="24"/>
          <w:szCs w:val="24"/>
        </w:rPr>
      </w:pPr>
      <w:r w:rsidRPr="00D16381">
        <w:rPr>
          <w:sz w:val="24"/>
          <w:szCs w:val="24"/>
        </w:rPr>
        <w:t xml:space="preserve">          </w:t>
      </w:r>
      <w:r w:rsidR="009D22BC" w:rsidRPr="00D16381">
        <w:rPr>
          <w:sz w:val="24"/>
          <w:szCs w:val="24"/>
        </w:rPr>
        <w:t>Финансирование Первенства ДОСААФ России осуществляется в соответствии с утвержденным Порядком финансирования спортивных мероприятий на 201</w:t>
      </w:r>
      <w:r w:rsidR="00E81CB6">
        <w:rPr>
          <w:sz w:val="24"/>
          <w:szCs w:val="24"/>
        </w:rPr>
        <w:t xml:space="preserve">7 </w:t>
      </w:r>
      <w:r w:rsidR="009D22BC" w:rsidRPr="00D16381">
        <w:rPr>
          <w:sz w:val="24"/>
          <w:szCs w:val="24"/>
        </w:rPr>
        <w:t>год и приказом Председателя ДОСААФ России от 2</w:t>
      </w:r>
      <w:r w:rsidR="00E81CB6">
        <w:rPr>
          <w:sz w:val="24"/>
          <w:szCs w:val="24"/>
        </w:rPr>
        <w:t>2</w:t>
      </w:r>
      <w:r w:rsidR="009D22BC" w:rsidRPr="00D16381">
        <w:rPr>
          <w:sz w:val="24"/>
          <w:szCs w:val="24"/>
        </w:rPr>
        <w:t xml:space="preserve"> ноября 201</w:t>
      </w:r>
      <w:r w:rsidR="00E81CB6">
        <w:rPr>
          <w:sz w:val="24"/>
          <w:szCs w:val="24"/>
        </w:rPr>
        <w:t>3</w:t>
      </w:r>
      <w:r w:rsidR="009D22BC" w:rsidRPr="00D16381">
        <w:rPr>
          <w:sz w:val="24"/>
          <w:szCs w:val="24"/>
        </w:rPr>
        <w:t xml:space="preserve"> года № 1</w:t>
      </w:r>
      <w:r w:rsidR="00E81CB6">
        <w:rPr>
          <w:sz w:val="24"/>
          <w:szCs w:val="24"/>
        </w:rPr>
        <w:t>33</w:t>
      </w:r>
      <w:r w:rsidR="009D22BC" w:rsidRPr="00D16381">
        <w:rPr>
          <w:sz w:val="24"/>
          <w:szCs w:val="24"/>
        </w:rPr>
        <w:t xml:space="preserve"> «Об утверждении норм расходования сре</w:t>
      </w:r>
      <w:proofErr w:type="gramStart"/>
      <w:r w:rsidR="009D22BC" w:rsidRPr="00D16381">
        <w:rPr>
          <w:sz w:val="24"/>
          <w:szCs w:val="24"/>
        </w:rPr>
        <w:t>дств пр</w:t>
      </w:r>
      <w:proofErr w:type="gramEnd"/>
      <w:r w:rsidR="009D22BC" w:rsidRPr="00D16381">
        <w:rPr>
          <w:sz w:val="24"/>
          <w:szCs w:val="24"/>
        </w:rPr>
        <w:t>и проведении спортивных мероприятий» при долевом участии региональных отделений ДОСААФ России и привлеченных средств.</w:t>
      </w:r>
    </w:p>
    <w:p w:rsidR="00441C0A" w:rsidRPr="00D16381" w:rsidRDefault="001E4A49" w:rsidP="00E94998">
      <w:pPr>
        <w:pStyle w:val="a6"/>
        <w:spacing w:line="276" w:lineRule="auto"/>
        <w:jc w:val="both"/>
        <w:rPr>
          <w:sz w:val="24"/>
          <w:szCs w:val="24"/>
        </w:rPr>
      </w:pPr>
      <w:r w:rsidRPr="00D16381">
        <w:rPr>
          <w:sz w:val="24"/>
          <w:szCs w:val="24"/>
        </w:rPr>
        <w:t xml:space="preserve">          </w:t>
      </w:r>
      <w:r w:rsidR="009D22BC" w:rsidRPr="00D16381">
        <w:rPr>
          <w:sz w:val="24"/>
          <w:szCs w:val="24"/>
        </w:rPr>
        <w:t>ЦС ДОСААФ России осуществляет финансирование по оплате питания и проживани</w:t>
      </w:r>
      <w:r w:rsidR="00E81CB6">
        <w:rPr>
          <w:sz w:val="24"/>
          <w:szCs w:val="24"/>
        </w:rPr>
        <w:t>е</w:t>
      </w:r>
      <w:r w:rsidR="009D22BC" w:rsidRPr="00D16381">
        <w:rPr>
          <w:sz w:val="24"/>
          <w:szCs w:val="24"/>
        </w:rPr>
        <w:t xml:space="preserve"> судей, наградной атрибутике (кубки, призы, медали, дипломы), оплата бригады скорой помощи.</w:t>
      </w:r>
    </w:p>
    <w:p w:rsidR="009D22BC" w:rsidRPr="00D16381" w:rsidRDefault="00441C0A" w:rsidP="00E94998">
      <w:pPr>
        <w:pStyle w:val="a6"/>
        <w:spacing w:line="276" w:lineRule="auto"/>
        <w:jc w:val="both"/>
        <w:rPr>
          <w:sz w:val="24"/>
          <w:szCs w:val="24"/>
        </w:rPr>
      </w:pPr>
      <w:r>
        <w:rPr>
          <w:sz w:val="28"/>
          <w:szCs w:val="28"/>
        </w:rPr>
        <w:t xml:space="preserve">          </w:t>
      </w:r>
      <w:r w:rsidR="009D22BC" w:rsidRPr="00D16381">
        <w:rPr>
          <w:sz w:val="24"/>
          <w:szCs w:val="24"/>
        </w:rPr>
        <w:t>Остальные финансовые расходы по проведению соревнований несет Региональное отделение ДОСААФ России Белгородской области.</w:t>
      </w:r>
    </w:p>
    <w:p w:rsidR="009D22BC" w:rsidRPr="00D16381" w:rsidRDefault="001E4A49" w:rsidP="00E94998">
      <w:pPr>
        <w:pStyle w:val="a6"/>
        <w:spacing w:line="276" w:lineRule="auto"/>
        <w:jc w:val="both"/>
        <w:rPr>
          <w:sz w:val="24"/>
          <w:szCs w:val="24"/>
        </w:rPr>
      </w:pPr>
      <w:r w:rsidRPr="00D16381">
        <w:rPr>
          <w:sz w:val="24"/>
          <w:szCs w:val="24"/>
        </w:rPr>
        <w:t xml:space="preserve">          </w:t>
      </w:r>
      <w:r w:rsidR="009D22BC" w:rsidRPr="00D16381">
        <w:rPr>
          <w:sz w:val="24"/>
          <w:szCs w:val="24"/>
        </w:rPr>
        <w:t>Расход по командированию спортсменов несут командирующие организации или лично участники спортивных соревнований.</w:t>
      </w:r>
    </w:p>
    <w:p w:rsidR="00E94998" w:rsidRPr="00D16381" w:rsidRDefault="001E4A49" w:rsidP="004C0C52">
      <w:pPr>
        <w:pStyle w:val="a6"/>
        <w:spacing w:line="276" w:lineRule="auto"/>
        <w:jc w:val="both"/>
        <w:rPr>
          <w:sz w:val="24"/>
          <w:szCs w:val="24"/>
        </w:rPr>
      </w:pPr>
      <w:r w:rsidRPr="00D16381">
        <w:rPr>
          <w:sz w:val="24"/>
          <w:szCs w:val="24"/>
        </w:rPr>
        <w:t xml:space="preserve">         </w:t>
      </w:r>
      <w:r w:rsidR="009D22BC" w:rsidRPr="00D16381">
        <w:rPr>
          <w:sz w:val="24"/>
          <w:szCs w:val="24"/>
        </w:rPr>
        <w:t>Стартовые взносы с участников соревнований не взимаются.</w:t>
      </w:r>
    </w:p>
    <w:p w:rsidR="00207410" w:rsidRDefault="00207410" w:rsidP="00E94998">
      <w:pPr>
        <w:pStyle w:val="a6"/>
        <w:spacing w:line="276" w:lineRule="auto"/>
        <w:jc w:val="center"/>
        <w:rPr>
          <w:b/>
          <w:sz w:val="24"/>
          <w:szCs w:val="24"/>
        </w:rPr>
      </w:pPr>
    </w:p>
    <w:p w:rsidR="009D22BC" w:rsidRPr="00D16381" w:rsidRDefault="009D22BC" w:rsidP="00E94998">
      <w:pPr>
        <w:pStyle w:val="a6"/>
        <w:spacing w:line="276" w:lineRule="auto"/>
        <w:jc w:val="center"/>
        <w:rPr>
          <w:b/>
          <w:sz w:val="24"/>
          <w:szCs w:val="24"/>
        </w:rPr>
      </w:pPr>
      <w:r w:rsidRPr="00D16381">
        <w:rPr>
          <w:b/>
          <w:sz w:val="24"/>
          <w:szCs w:val="24"/>
        </w:rPr>
        <w:t>10.   ЗАЯВКИ НА УЧАСТИЕ</w:t>
      </w:r>
    </w:p>
    <w:p w:rsidR="009D22BC" w:rsidRPr="00D16381" w:rsidRDefault="001E4A49" w:rsidP="00E94998">
      <w:pPr>
        <w:pStyle w:val="a6"/>
        <w:spacing w:line="276" w:lineRule="auto"/>
        <w:jc w:val="both"/>
        <w:rPr>
          <w:sz w:val="24"/>
          <w:szCs w:val="24"/>
        </w:rPr>
      </w:pPr>
      <w:r w:rsidRPr="00D16381">
        <w:rPr>
          <w:sz w:val="24"/>
          <w:szCs w:val="24"/>
        </w:rPr>
        <w:t xml:space="preserve">          </w:t>
      </w:r>
      <w:r w:rsidR="009D22BC" w:rsidRPr="00D16381">
        <w:rPr>
          <w:sz w:val="24"/>
          <w:szCs w:val="24"/>
        </w:rPr>
        <w:t xml:space="preserve">В целях качественной подготовки соревнований каждая региональная организация ДОСААФ России, не </w:t>
      </w:r>
      <w:proofErr w:type="gramStart"/>
      <w:r w:rsidR="009D22BC" w:rsidRPr="00D16381">
        <w:rPr>
          <w:sz w:val="24"/>
          <w:szCs w:val="24"/>
        </w:rPr>
        <w:t>позднее</w:t>
      </w:r>
      <w:proofErr w:type="gramEnd"/>
      <w:r w:rsidR="009D22BC" w:rsidRPr="00D16381">
        <w:rPr>
          <w:sz w:val="24"/>
          <w:szCs w:val="24"/>
        </w:rPr>
        <w:t xml:space="preserve"> чем за 15 дней до начала соревнований подтверждает свое участие, сообщая количественный состав спортивной команды, дату и время прибытия в адрес проводящей организации по адресу: 308001, г. Белгород, 2-ой Карьерный пер., дом 10, телефон 8-4722-26-73-91, </w:t>
      </w:r>
      <w:r w:rsidRPr="00D16381">
        <w:rPr>
          <w:sz w:val="24"/>
          <w:szCs w:val="24"/>
          <w:lang w:val="en-US"/>
        </w:rPr>
        <w:t>e</w:t>
      </w:r>
      <w:r w:rsidRPr="00D16381">
        <w:rPr>
          <w:sz w:val="24"/>
          <w:szCs w:val="24"/>
        </w:rPr>
        <w:t>-</w:t>
      </w:r>
      <w:r w:rsidRPr="00D16381">
        <w:rPr>
          <w:sz w:val="24"/>
          <w:szCs w:val="24"/>
          <w:lang w:val="en-US"/>
        </w:rPr>
        <w:t>mail</w:t>
      </w:r>
      <w:r w:rsidRPr="00D16381">
        <w:rPr>
          <w:sz w:val="24"/>
          <w:szCs w:val="24"/>
        </w:rPr>
        <w:t>:</w:t>
      </w:r>
      <w:r w:rsidR="009D22BC" w:rsidRPr="00D16381">
        <w:rPr>
          <w:sz w:val="24"/>
          <w:szCs w:val="24"/>
        </w:rPr>
        <w:t xml:space="preserve">  </w:t>
      </w:r>
      <w:hyperlink r:id="rId6" w:history="1">
        <w:r w:rsidR="009D22BC" w:rsidRPr="00D16381">
          <w:rPr>
            <w:rStyle w:val="a5"/>
            <w:sz w:val="24"/>
            <w:szCs w:val="24"/>
            <w:lang w:val="en-US"/>
          </w:rPr>
          <w:t>belssk</w:t>
        </w:r>
        <w:r w:rsidR="009D22BC" w:rsidRPr="00D16381">
          <w:rPr>
            <w:rStyle w:val="a5"/>
            <w:sz w:val="24"/>
            <w:szCs w:val="24"/>
          </w:rPr>
          <w:t>@</w:t>
        </w:r>
        <w:r w:rsidR="009D22BC" w:rsidRPr="00D16381">
          <w:rPr>
            <w:rStyle w:val="a5"/>
            <w:sz w:val="24"/>
            <w:szCs w:val="24"/>
            <w:lang w:val="en-US"/>
          </w:rPr>
          <w:t>yandex</w:t>
        </w:r>
        <w:r w:rsidR="009D22BC" w:rsidRPr="00D16381">
          <w:rPr>
            <w:rStyle w:val="a5"/>
            <w:sz w:val="24"/>
            <w:szCs w:val="24"/>
          </w:rPr>
          <w:t>.</w:t>
        </w:r>
        <w:r w:rsidR="009D22BC" w:rsidRPr="00D16381">
          <w:rPr>
            <w:rStyle w:val="a5"/>
            <w:sz w:val="24"/>
            <w:szCs w:val="24"/>
            <w:lang w:val="en-US"/>
          </w:rPr>
          <w:t>ru</w:t>
        </w:r>
      </w:hyperlink>
      <w:r w:rsidR="009D22BC" w:rsidRPr="00D16381">
        <w:rPr>
          <w:sz w:val="24"/>
          <w:szCs w:val="24"/>
        </w:rPr>
        <w:t xml:space="preserve"> и в ЦССК по адресу:</w:t>
      </w:r>
      <w:r w:rsidRPr="00D16381">
        <w:rPr>
          <w:sz w:val="24"/>
          <w:szCs w:val="24"/>
        </w:rPr>
        <w:t xml:space="preserve">          </w:t>
      </w:r>
      <w:r w:rsidR="009D22BC" w:rsidRPr="00D16381">
        <w:rPr>
          <w:sz w:val="24"/>
          <w:szCs w:val="24"/>
        </w:rPr>
        <w:t xml:space="preserve"> </w:t>
      </w:r>
      <w:r w:rsidRPr="00D16381">
        <w:rPr>
          <w:sz w:val="24"/>
          <w:szCs w:val="24"/>
        </w:rPr>
        <w:t xml:space="preserve">г. </w:t>
      </w:r>
      <w:r w:rsidR="009D22BC" w:rsidRPr="00D16381">
        <w:rPr>
          <w:sz w:val="24"/>
          <w:szCs w:val="24"/>
        </w:rPr>
        <w:t xml:space="preserve">Москва 125424, Волоколамское шоссе, дом 86, телефон (495) 490-15-55, </w:t>
      </w:r>
      <w:r w:rsidR="00321654" w:rsidRPr="00D16381">
        <w:rPr>
          <w:sz w:val="24"/>
          <w:szCs w:val="24"/>
        </w:rPr>
        <w:t xml:space="preserve">   </w:t>
      </w:r>
      <w:r w:rsidR="009D22BC" w:rsidRPr="00D16381">
        <w:rPr>
          <w:sz w:val="24"/>
          <w:szCs w:val="24"/>
          <w:lang w:val="en-US"/>
        </w:rPr>
        <w:t>e</w:t>
      </w:r>
      <w:r w:rsidRPr="00D16381">
        <w:rPr>
          <w:sz w:val="24"/>
          <w:szCs w:val="24"/>
        </w:rPr>
        <w:t>-</w:t>
      </w:r>
      <w:r w:rsidR="009D22BC" w:rsidRPr="00D16381">
        <w:rPr>
          <w:sz w:val="24"/>
          <w:szCs w:val="24"/>
          <w:lang w:val="en-US"/>
        </w:rPr>
        <w:t>mail</w:t>
      </w:r>
      <w:r w:rsidRPr="00D16381">
        <w:rPr>
          <w:sz w:val="24"/>
          <w:szCs w:val="24"/>
        </w:rPr>
        <w:t>:</w:t>
      </w:r>
      <w:r w:rsidR="009D22BC" w:rsidRPr="00D16381">
        <w:rPr>
          <w:sz w:val="24"/>
          <w:szCs w:val="24"/>
        </w:rPr>
        <w:t xml:space="preserve">  </w:t>
      </w:r>
      <w:hyperlink r:id="rId7" w:history="1">
        <w:r w:rsidRPr="00D16381">
          <w:rPr>
            <w:rStyle w:val="a5"/>
            <w:sz w:val="24"/>
            <w:szCs w:val="24"/>
            <w:lang w:val="en-US"/>
          </w:rPr>
          <w:t>cssk</w:t>
        </w:r>
        <w:r w:rsidRPr="00D16381">
          <w:rPr>
            <w:rStyle w:val="a5"/>
            <w:sz w:val="24"/>
            <w:szCs w:val="24"/>
          </w:rPr>
          <w:t>@</w:t>
        </w:r>
        <w:r w:rsidRPr="00D16381">
          <w:rPr>
            <w:rStyle w:val="a5"/>
            <w:sz w:val="24"/>
            <w:szCs w:val="24"/>
            <w:lang w:val="en-US"/>
          </w:rPr>
          <w:t>bk</w:t>
        </w:r>
        <w:r w:rsidRPr="00D16381">
          <w:rPr>
            <w:rStyle w:val="a5"/>
            <w:sz w:val="24"/>
            <w:szCs w:val="24"/>
          </w:rPr>
          <w:t>.</w:t>
        </w:r>
        <w:r w:rsidRPr="00D16381">
          <w:rPr>
            <w:rStyle w:val="a5"/>
            <w:sz w:val="24"/>
            <w:szCs w:val="24"/>
            <w:lang w:val="en-US"/>
          </w:rPr>
          <w:t>ru</w:t>
        </w:r>
      </w:hyperlink>
      <w:r w:rsidRPr="00D16381">
        <w:rPr>
          <w:sz w:val="24"/>
          <w:szCs w:val="24"/>
        </w:rPr>
        <w:t xml:space="preserve"> </w:t>
      </w:r>
      <w:r w:rsidR="009D22BC" w:rsidRPr="00D16381">
        <w:rPr>
          <w:sz w:val="24"/>
          <w:szCs w:val="24"/>
        </w:rPr>
        <w:t xml:space="preserve">     </w:t>
      </w:r>
    </w:p>
    <w:p w:rsidR="009D22BC" w:rsidRPr="00D16381" w:rsidRDefault="009D22BC" w:rsidP="001E4A49">
      <w:pPr>
        <w:jc w:val="both"/>
        <w:rPr>
          <w:sz w:val="24"/>
          <w:szCs w:val="24"/>
        </w:rPr>
      </w:pPr>
    </w:p>
    <w:p w:rsidR="009D22BC" w:rsidRPr="00D16381" w:rsidRDefault="009D22BC" w:rsidP="006C412E">
      <w:pPr>
        <w:rPr>
          <w:sz w:val="24"/>
          <w:szCs w:val="24"/>
        </w:rPr>
      </w:pPr>
      <w:r w:rsidRPr="00D16381">
        <w:rPr>
          <w:sz w:val="24"/>
          <w:szCs w:val="24"/>
        </w:rPr>
        <w:t xml:space="preserve"> </w:t>
      </w:r>
    </w:p>
    <w:sectPr w:rsidR="009D22BC" w:rsidRPr="00D16381" w:rsidSect="00706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39A4"/>
    <w:multiLevelType w:val="hybridMultilevel"/>
    <w:tmpl w:val="843C58B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AE8"/>
    <w:rsid w:val="00031C6B"/>
    <w:rsid w:val="0008747A"/>
    <w:rsid w:val="000B5A3E"/>
    <w:rsid w:val="000C03F9"/>
    <w:rsid w:val="000F07C4"/>
    <w:rsid w:val="000F3AF6"/>
    <w:rsid w:val="001117AF"/>
    <w:rsid w:val="001164B2"/>
    <w:rsid w:val="001B25A3"/>
    <w:rsid w:val="001E4A49"/>
    <w:rsid w:val="001E6E29"/>
    <w:rsid w:val="001F630D"/>
    <w:rsid w:val="002052ED"/>
    <w:rsid w:val="00207410"/>
    <w:rsid w:val="00210D3E"/>
    <w:rsid w:val="002333F3"/>
    <w:rsid w:val="00241AE8"/>
    <w:rsid w:val="002824A1"/>
    <w:rsid w:val="002B17ED"/>
    <w:rsid w:val="00321654"/>
    <w:rsid w:val="0034243D"/>
    <w:rsid w:val="00355514"/>
    <w:rsid w:val="00363875"/>
    <w:rsid w:val="00386974"/>
    <w:rsid w:val="00392086"/>
    <w:rsid w:val="003A336B"/>
    <w:rsid w:val="003B6D9C"/>
    <w:rsid w:val="003F15E7"/>
    <w:rsid w:val="00441C0A"/>
    <w:rsid w:val="004943BA"/>
    <w:rsid w:val="00495F4D"/>
    <w:rsid w:val="004B29D4"/>
    <w:rsid w:val="004C0C52"/>
    <w:rsid w:val="00541B93"/>
    <w:rsid w:val="00545E7E"/>
    <w:rsid w:val="00553426"/>
    <w:rsid w:val="00555621"/>
    <w:rsid w:val="00585A80"/>
    <w:rsid w:val="005B2131"/>
    <w:rsid w:val="005B2D3E"/>
    <w:rsid w:val="005D7C22"/>
    <w:rsid w:val="00610AE0"/>
    <w:rsid w:val="00613EFB"/>
    <w:rsid w:val="0061696E"/>
    <w:rsid w:val="00621838"/>
    <w:rsid w:val="0062726B"/>
    <w:rsid w:val="006724D7"/>
    <w:rsid w:val="006C412E"/>
    <w:rsid w:val="006E18F2"/>
    <w:rsid w:val="00706E6F"/>
    <w:rsid w:val="007105FD"/>
    <w:rsid w:val="0072486B"/>
    <w:rsid w:val="00725226"/>
    <w:rsid w:val="00745434"/>
    <w:rsid w:val="00755482"/>
    <w:rsid w:val="00776A65"/>
    <w:rsid w:val="007829B3"/>
    <w:rsid w:val="0079247B"/>
    <w:rsid w:val="007A245F"/>
    <w:rsid w:val="007C2364"/>
    <w:rsid w:val="007C57EC"/>
    <w:rsid w:val="007E68BD"/>
    <w:rsid w:val="007F171C"/>
    <w:rsid w:val="00815C09"/>
    <w:rsid w:val="00831B05"/>
    <w:rsid w:val="0086154E"/>
    <w:rsid w:val="008636CA"/>
    <w:rsid w:val="008C4382"/>
    <w:rsid w:val="008D49FE"/>
    <w:rsid w:val="008F5E1A"/>
    <w:rsid w:val="009116C5"/>
    <w:rsid w:val="009258A3"/>
    <w:rsid w:val="00935B5D"/>
    <w:rsid w:val="00952761"/>
    <w:rsid w:val="00961F8C"/>
    <w:rsid w:val="009D22BC"/>
    <w:rsid w:val="009D4352"/>
    <w:rsid w:val="009D4863"/>
    <w:rsid w:val="009E4615"/>
    <w:rsid w:val="00A34434"/>
    <w:rsid w:val="00A34899"/>
    <w:rsid w:val="00A51B97"/>
    <w:rsid w:val="00A65AE9"/>
    <w:rsid w:val="00A729C1"/>
    <w:rsid w:val="00A73042"/>
    <w:rsid w:val="00A97000"/>
    <w:rsid w:val="00A978BE"/>
    <w:rsid w:val="00AA0DE1"/>
    <w:rsid w:val="00AE33F5"/>
    <w:rsid w:val="00AE4D0A"/>
    <w:rsid w:val="00B00C40"/>
    <w:rsid w:val="00B01F11"/>
    <w:rsid w:val="00B301C5"/>
    <w:rsid w:val="00B31660"/>
    <w:rsid w:val="00B72C73"/>
    <w:rsid w:val="00BA5FA1"/>
    <w:rsid w:val="00BA7261"/>
    <w:rsid w:val="00C31AD2"/>
    <w:rsid w:val="00C4356D"/>
    <w:rsid w:val="00C65266"/>
    <w:rsid w:val="00CA3DB6"/>
    <w:rsid w:val="00CD1DFA"/>
    <w:rsid w:val="00D16381"/>
    <w:rsid w:val="00D34E2F"/>
    <w:rsid w:val="00D454E6"/>
    <w:rsid w:val="00D9320C"/>
    <w:rsid w:val="00DD23C4"/>
    <w:rsid w:val="00DE259E"/>
    <w:rsid w:val="00E10183"/>
    <w:rsid w:val="00E20906"/>
    <w:rsid w:val="00E27012"/>
    <w:rsid w:val="00E56220"/>
    <w:rsid w:val="00E67D17"/>
    <w:rsid w:val="00E81CB6"/>
    <w:rsid w:val="00E8408E"/>
    <w:rsid w:val="00E94998"/>
    <w:rsid w:val="00E96E3D"/>
    <w:rsid w:val="00EC61BB"/>
    <w:rsid w:val="00ED5079"/>
    <w:rsid w:val="00EE71A7"/>
    <w:rsid w:val="00F071E0"/>
    <w:rsid w:val="00F42539"/>
    <w:rsid w:val="00F46E45"/>
    <w:rsid w:val="00F61B05"/>
    <w:rsid w:val="00F66AB5"/>
    <w:rsid w:val="00F97C16"/>
    <w:rsid w:val="00FF59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E6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1AE8"/>
    <w:pPr>
      <w:ind w:left="720"/>
      <w:contextualSpacing/>
    </w:pPr>
  </w:style>
  <w:style w:type="table" w:styleId="a4">
    <w:name w:val="Table Grid"/>
    <w:basedOn w:val="a1"/>
    <w:uiPriority w:val="99"/>
    <w:rsid w:val="007252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rsid w:val="00952761"/>
    <w:rPr>
      <w:rFonts w:cs="Times New Roman"/>
      <w:color w:val="0000FF"/>
      <w:u w:val="single"/>
    </w:rPr>
  </w:style>
  <w:style w:type="paragraph" w:styleId="a6">
    <w:name w:val="No Spacing"/>
    <w:uiPriority w:val="1"/>
    <w:qFormat/>
    <w:rsid w:val="006E18F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sk@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ssk@undeks.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SPA</cp:lastModifiedBy>
  <cp:revision>3</cp:revision>
  <cp:lastPrinted>2014-03-12T08:35:00Z</cp:lastPrinted>
  <dcterms:created xsi:type="dcterms:W3CDTF">2017-04-27T07:25:00Z</dcterms:created>
  <dcterms:modified xsi:type="dcterms:W3CDTF">2017-04-27T07:27:00Z</dcterms:modified>
</cp:coreProperties>
</file>