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C" w:rsidRDefault="00120B5C" w:rsidP="004A300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269B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2359" cy="1390650"/>
            <wp:effectExtent l="19050" t="0" r="6391" b="0"/>
            <wp:docPr id="1" name="Рисунок 1" descr="C:\Documents and Settings\User\Local Settings\Temporary Internet Files\Content.Word\ДОСАА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ДОСАА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12" cy="139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5C" w:rsidRDefault="00120B5C" w:rsidP="004A300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269B3"/>
          <w:sz w:val="28"/>
          <w:szCs w:val="28"/>
          <w:lang w:eastAsia="ru-RU"/>
        </w:rPr>
      </w:pPr>
    </w:p>
    <w:p w:rsidR="004A3007" w:rsidRPr="00124478" w:rsidRDefault="004A3007" w:rsidP="00124478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124478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>ПОЛОЖЕНИЕ</w:t>
      </w:r>
    </w:p>
    <w:p w:rsidR="00124478" w:rsidRDefault="004A3007" w:rsidP="00124478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124478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 xml:space="preserve">о порядке взимания, учета и расходования вступительных </w:t>
      </w:r>
    </w:p>
    <w:p w:rsidR="004A3007" w:rsidRPr="00124478" w:rsidRDefault="004A3007" w:rsidP="004A3007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</w:pPr>
      <w:r w:rsidRPr="00124478">
        <w:rPr>
          <w:rFonts w:ascii="Helvetica" w:eastAsia="Times New Roman" w:hAnsi="Helvetica" w:cs="Helvetica"/>
          <w:b/>
          <w:color w:val="0269B3"/>
          <w:sz w:val="28"/>
          <w:szCs w:val="28"/>
          <w:lang w:eastAsia="ru-RU"/>
        </w:rPr>
        <w:t>и членских взносов в ДОСААФ России</w:t>
      </w:r>
    </w:p>
    <w:p w:rsidR="004A3007" w:rsidRPr="00957992" w:rsidRDefault="004A3007" w:rsidP="004A3007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color w:val="365F91" w:themeColor="accent1" w:themeShade="BF"/>
          <w:sz w:val="18"/>
          <w:szCs w:val="18"/>
          <w:lang w:eastAsia="ru-RU"/>
        </w:rPr>
      </w:pPr>
    </w:p>
    <w:p w:rsidR="004A3007" w:rsidRPr="00957992" w:rsidRDefault="004A3007" w:rsidP="004A3007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</w:pPr>
      <w:r w:rsidRPr="00957992"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  <w:t>1. Общие положения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1.1. В соответствии с Уставом Общероссийской общественно-государственной организации «Добровольное общество содействия армии, авиации и флоту России» (далее – ДОСААФ России) члены ДОСААФ России обязаны регулярно уплачивать вступительные и членские взносы в порядке, предусмотренном настоящим Положением.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1.2. Члены ДОСААФ России, вышедшие или исключенные из его состава, не вправе требовать возвращения им денежных средств, уплаченных в качестве вступительных и членских взносов, а также возмещения им иных расходов, связанных с членством в ДОСААФ России.</w:t>
      </w:r>
    </w:p>
    <w:p w:rsidR="00124478" w:rsidRDefault="00124478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A3007" w:rsidRPr="00957992" w:rsidRDefault="004A3007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</w:pPr>
      <w:r w:rsidRPr="00957992"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  <w:t>2. Вступительные и членские взносы</w:t>
      </w:r>
    </w:p>
    <w:p w:rsidR="00120B5C" w:rsidRPr="00120B5C" w:rsidRDefault="00120B5C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2.1. Лицо, принятое в члены ДОСААФ России, обязано в течение 10 дней со дня принятия решения о приеме в члены ДОСААФ России уплатить вступительный и членский взнос в размере, установленном в п.п. 2.2.1, 2.2.2, 2.4, 2.5 настоящего Положения.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2.2. Члены ДОСААФ России ежегодно уплачивают членские взносы до 1 декабря текущего года.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2.2.1. Размер вступительного взноса для членов ДОСААФ России - физических лиц составляет 30 рублей.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членского взноса для физических лиц составляет не менее 100 рублей в год.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2.2.2. Размер вступительного взноса для членов ДОСААФ России - юридических лиц составляет не менее 1000 рублей.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Размер ежегодных членских взносов для юридических лиц устанавливает Бюро Президиума Центрального совета ДОСААФ России (Президиум совета соответствующего регионального отделения ДОСААФ России), но не менее 10000 рублей в год.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Освобождение от уплаты вступительного взноса и ежегодных членских взносов не допускается.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2.3. Изменение размеров вступительного и членских взносов производится решением Бюро Президиума Центрального совета ДОСААФ России путем внесения изменений в настоящее Положение.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ДОСААФ России уведомляет об изменении размеров вступительного и членских взносов путем размещения информации на официальном сайте ДОСААФ России не позднее, чем за 2 месяца до вступления соответствующих изменений в силу.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2.4. Льготы по уплате членских взносов могут иметь следующие категории физических лиц: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учащиеся (студенты) образовательных учреждений;</w:t>
      </w: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неработающие инвалиды и не работающие пенсионеры;</w:t>
      </w: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военнослужащие, проходящие военную службу по призыву.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данных категорий - членов ДОСААФ России - физических лиц устанавливается членский взнос в размере 50 рублей в год.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2.5. </w:t>
      </w:r>
      <w:proofErr w:type="gramStart"/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Бюро Президиума Центрального совета ДОСААФ России (Президиум совета регионального отделения ДОСААФ России) вправе своим решением предоставить льготы членам ДОСААФ России, внесших значительный вклад в развитие ДОСААФ России, в частности, оказавших помощь ДОСААФ России в строительстве, ремонте зданий, сооружений, спортивных городков, в приобретении техники, оружия, проведении массовых спортивных и иных мероприятий и т.п.</w:t>
      </w:r>
      <w:proofErr w:type="gramEnd"/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2.6. В случае</w:t>
      </w:r>
      <w:proofErr w:type="gramStart"/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</w:t>
      </w:r>
      <w:proofErr w:type="gramEnd"/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если член ДОСААФ России своевременно не уплатил членский взнос, то в течение 30 дней ему сообщается об этом путем направления уведомления с предупреждением о грубом нарушении Устава ДОСААФ России и предложением погасить задолженность в течение 10 дней.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Члену ДОСААФ России - юридическому лицу указанное уведомление направляется ДОСААФ России (соответствующим региональным отделением ДОСААФ России), члену ДОСААФ России - физическому лицу – первичным отделением.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непогашения в указанный срок членом ДОСААФ России задолженности, уполномоченный орган ДОСААФ России рассматривает вопрос об исключении его из членов ДОСААФ России.</w:t>
      </w:r>
    </w:p>
    <w:p w:rsidR="00120B5C" w:rsidRPr="00120B5C" w:rsidRDefault="00120B5C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A3007" w:rsidRPr="00957992" w:rsidRDefault="004A3007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</w:pPr>
      <w:r w:rsidRPr="00957992"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  <w:t>3. Порядок уплаты вступительных и членских взносов</w:t>
      </w:r>
    </w:p>
    <w:p w:rsidR="00120B5C" w:rsidRPr="00120B5C" w:rsidRDefault="00120B5C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3.1. Члены ДОСААФ России – физические лица уплачивают вступительные и членские взносы в первичное отделение ДОСААФ России.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3.2. Председатель соответствующего первичного отделения ДОСААФ России или лицо, уполномоченное собранием членов первичного отделения ДОСААФ России, осуществляет прием вступительных и членских взносов установленным порядком по ведомости утвержденного образца (приложение 1). Порядок заполнения ведомости указан в приложении 2.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Председатель первичного отделения ДОСААФ России или лицо, уполномоченное осуществлять прием вступительных и членских взносов в первичном отделении ДОСААФ России, сумму уплаченных по ведомости вступительных и членских взносов по мере поступления установленным порядком сдает в кассу (перечисляет на расчетный счет) местного отделения ДОСААФ России, в состав которого входит первичное отделение.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случае если местное отделение не является юридическим лицом – собранные взносы установленным порядком сдаются в кассу (перечисляются на расчетный счет) соответствующего регионального отделения ДОСААФ России.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Председатели первичных отделений аппарата Центрального совета ДОСААФ России и организаций центрального подчинения или лица, уполномоченные осуществлять прием вступительных и членских взносов в данных первичных отделениях, сумму уплаченных по ведомости взносов по мере их поступления сдают в кассу (перечисляют на расчетный счет) бухгалтерского отдела Финансово-экономического управления ДОСААФ России.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3.3. Члены ДОСААФ России – юридические лица вступительные и членские взносы перечисляют на расчетный счет или уплачивают наличными деньгами в кассу ДОСААФ России (соответствующего регионального отделения ДОСААФ России).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3.4. Факт уплаты вступительных и членских взносов физическим лицом удостоверяется отметкой в членском билете в виде штампа и подписи уполномоченного лица.</w:t>
      </w:r>
    </w:p>
    <w:p w:rsidR="004A3007" w:rsidRPr="00957992" w:rsidRDefault="004A3007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</w:pPr>
      <w:r w:rsidRPr="00957992">
        <w:rPr>
          <w:rFonts w:ascii="Helvetica" w:eastAsia="Times New Roman" w:hAnsi="Helvetica" w:cs="Helvetica"/>
          <w:b/>
          <w:color w:val="365F91" w:themeColor="accent1" w:themeShade="BF"/>
          <w:sz w:val="24"/>
          <w:szCs w:val="24"/>
          <w:lang w:eastAsia="ru-RU"/>
        </w:rPr>
        <w:t>4. Учет и расходование вступительных и членских взносов</w:t>
      </w:r>
    </w:p>
    <w:p w:rsidR="00120B5C" w:rsidRPr="00120B5C" w:rsidRDefault="00120B5C" w:rsidP="00120B5C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4.1. Ответственность за организацию и контроль взимания вступительных и членских взносов, их учет и правильность расходования несет соответствующий председатель регионального, местного и первичного отделения ДОСААФ России.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4.2. Первичные отделения представляют в местное (региональное) отделение ДОСААФ России в срок до 15 декабря текущего года персональные списки членов ДОСААФ России и ведомости приема вступительных и членских взносов.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основании списков и ведомостей, представленных первичными отделениями, местное (региональное) отделение ДОСААФ России ведет учет членов ДОСААФ России, уплативших взносы.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4.3. Порядок распределения членских взносов определяется решением Президиума совета регионального отделения ДОСААФ России.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Расходование собранных членских взносов производится на уставные цели ДОСААФ России в соответствии с планами и сметами расходов соответствующих отделений ДОСААФ России;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4.4. Вступительные взносы членов ДОСААФ России - физических и юридических лиц перечисляются установленным порядком на расчетный счет ДОСААФ России.</w:t>
      </w:r>
    </w:p>
    <w:p w:rsidR="004A3007" w:rsidRPr="00120B5C" w:rsidRDefault="004A3007" w:rsidP="00120B5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120B5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4.5. Контроль организации работы по приему вступительных и членских взносов, их учету и расходованию осуществляется в порядке, установленном Положением о контрольно-ревизионных органах ДОСААФ России.</w:t>
      </w:r>
    </w:p>
    <w:p w:rsidR="004A3007" w:rsidRPr="004A3007" w:rsidRDefault="004A3007" w:rsidP="004A3007">
      <w:pPr>
        <w:shd w:val="clear" w:color="auto" w:fill="FFFFFF"/>
        <w:spacing w:before="150" w:after="225" w:line="243" w:lineRule="atLeast"/>
        <w:jc w:val="right"/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  <w:t>Приложение № 1</w:t>
      </w:r>
    </w:p>
    <w:p w:rsidR="004A3007" w:rsidRPr="004A3007" w:rsidRDefault="004A3007" w:rsidP="004A30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b/>
          <w:color w:val="000000"/>
          <w:sz w:val="18"/>
          <w:szCs w:val="18"/>
          <w:lang w:eastAsia="ru-RU"/>
        </w:rPr>
        <w:t>ВЕДОМОСТЬ</w:t>
      </w:r>
    </w:p>
    <w:p w:rsidR="004A3007" w:rsidRPr="004A3007" w:rsidRDefault="004A3007" w:rsidP="004A30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уплаты вступительных и членских взносов за 20____ год членами</w:t>
      </w:r>
    </w:p>
    <w:p w:rsidR="004A3007" w:rsidRPr="004A3007" w:rsidRDefault="004A3007" w:rsidP="004A30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первичного отделения ДОСААФ России</w:t>
      </w:r>
    </w:p>
    <w:p w:rsidR="004A3007" w:rsidRPr="004A3007" w:rsidRDefault="004A3007" w:rsidP="004A30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_________________________________</w:t>
      </w:r>
    </w:p>
    <w:p w:rsidR="004A3007" w:rsidRPr="004A3007" w:rsidRDefault="004A3007" w:rsidP="004A30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(наименование)</w:t>
      </w: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1697"/>
        <w:gridCol w:w="1142"/>
        <w:gridCol w:w="1412"/>
        <w:gridCol w:w="1427"/>
        <w:gridCol w:w="1412"/>
        <w:gridCol w:w="1697"/>
        <w:gridCol w:w="1277"/>
      </w:tblGrid>
      <w:tr w:rsidR="004A3007" w:rsidRPr="004A3007" w:rsidTr="004A300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Фамилия,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Начис</w:t>
            </w:r>
            <w:proofErr w:type="spellEnd"/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лено</w:t>
            </w:r>
            <w:proofErr w:type="spellEnd"/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взносов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Дата уплаты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взноса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вступительного взноса, 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членского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взноса, 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Подпись лица, уплатившего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взнос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Примеча</w:t>
            </w:r>
            <w:proofErr w:type="spellEnd"/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</w:p>
        </w:tc>
      </w:tr>
      <w:tr w:rsidR="004A3007" w:rsidRPr="004A3007" w:rsidTr="004A300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Иванов И.П.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957992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03.11.201</w:t>
            </w:r>
            <w:r w:rsidR="0095799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3007" w:rsidRPr="004A3007" w:rsidTr="004A300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Петров П.И.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957992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12.11.201</w:t>
            </w:r>
            <w:r w:rsidR="0095799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3007" w:rsidRPr="004A3007" w:rsidTr="004A300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Сидоров С.П.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957992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14.11.201</w:t>
            </w:r>
            <w:r w:rsidR="0095799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студент</w:t>
            </w:r>
          </w:p>
        </w:tc>
      </w:tr>
      <w:tr w:rsidR="004A3007" w:rsidRPr="004A3007" w:rsidTr="004A300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3007" w:rsidRPr="004A3007" w:rsidTr="004A3007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3007" w:rsidRPr="004A3007" w:rsidTr="004A3007">
        <w:trPr>
          <w:tblCellSpacing w:w="0" w:type="dxa"/>
        </w:trPr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ВСЕГО УПЛАЧЕНО ВЗНОСОВ: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A3007" w:rsidRPr="004A3007" w:rsidTr="004A3007">
        <w:trPr>
          <w:tblCellSpacing w:w="0" w:type="dxa"/>
        </w:trPr>
        <w:tc>
          <w:tcPr>
            <w:tcW w:w="4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007" w:rsidRPr="004A3007" w:rsidRDefault="004A3007" w:rsidP="004A3007">
            <w:pPr>
              <w:spacing w:before="150" w:after="225" w:line="243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007" w:rsidRPr="004A3007" w:rsidRDefault="004A3007" w:rsidP="004A3007">
            <w:pPr>
              <w:spacing w:before="150" w:after="225" w:line="243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4A300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A3007" w:rsidRPr="004A3007" w:rsidRDefault="004A3007" w:rsidP="004A3007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Сдано в кассу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___________________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отделения ДОСААФ России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_________________________ 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района (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области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4A3007" w:rsidRPr="004A3007" w:rsidRDefault="004A3007" w:rsidP="004A300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______________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рублей по приходному кассовому ордеру № ___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_ от ____________  или перечислено на расчетный счет 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_____________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отделения ДОСААФ России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_______________________ 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района (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области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)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рублей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 квитанции с отметкой банка об оплате (№ ______ </w:t>
      </w:r>
      <w:proofErr w:type="gramStart"/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от</w:t>
      </w:r>
      <w:proofErr w:type="gramEnd"/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____________)</w:t>
      </w:r>
    </w:p>
    <w:p w:rsidR="004A3007" w:rsidRDefault="004A3007" w:rsidP="004A3007">
      <w:pPr>
        <w:shd w:val="clear" w:color="auto" w:fill="FFFFFF"/>
        <w:spacing w:before="150" w:after="225" w:line="243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Председатель первичного отделения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(уполномоченное лицо)</w:t>
      </w:r>
    </w:p>
    <w:p w:rsidR="004A3007" w:rsidRPr="004A3007" w:rsidRDefault="004A3007" w:rsidP="00B301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_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___________ отделения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ДОСААФ России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r w:rsidR="00B301DC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_______________  района (области) ____________   ______________</w:t>
      </w:r>
    </w:p>
    <w:p w:rsidR="004A3007" w:rsidRPr="004A3007" w:rsidRDefault="004A3007" w:rsidP="00B301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B301DC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 xml:space="preserve">       </w:t>
      </w:r>
      <w:r w:rsidRPr="004A3007"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  <w:t>(личная подпись) (фамилия, инициалы)</w:t>
      </w:r>
    </w:p>
    <w:p w:rsidR="004A3007" w:rsidRPr="004A3007" w:rsidRDefault="004A3007" w:rsidP="004A3007">
      <w:pPr>
        <w:shd w:val="clear" w:color="auto" w:fill="FFFFFF"/>
        <w:spacing w:before="150" w:after="225" w:line="243" w:lineRule="atLeast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4A300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«____» ____________ 20___г.</w:t>
      </w:r>
    </w:p>
    <w:p w:rsidR="001B5086" w:rsidRDefault="004A3007" w:rsidP="004A3007">
      <w:r w:rsidRPr="004A300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ru-RU"/>
        </w:rPr>
        <w:br/>
      </w:r>
    </w:p>
    <w:sectPr w:rsidR="001B5086" w:rsidSect="004A3007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07"/>
    <w:rsid w:val="00120B5C"/>
    <w:rsid w:val="00124478"/>
    <w:rsid w:val="00406805"/>
    <w:rsid w:val="004A3007"/>
    <w:rsid w:val="005E13EA"/>
    <w:rsid w:val="006615A0"/>
    <w:rsid w:val="008D41BE"/>
    <w:rsid w:val="00957992"/>
    <w:rsid w:val="00B301DC"/>
    <w:rsid w:val="00F5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05"/>
  </w:style>
  <w:style w:type="paragraph" w:styleId="2">
    <w:name w:val="heading 2"/>
    <w:basedOn w:val="a"/>
    <w:link w:val="20"/>
    <w:uiPriority w:val="9"/>
    <w:qFormat/>
    <w:rsid w:val="004A3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0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</cp:lastModifiedBy>
  <cp:revision>4</cp:revision>
  <dcterms:created xsi:type="dcterms:W3CDTF">2014-09-23T11:35:00Z</dcterms:created>
  <dcterms:modified xsi:type="dcterms:W3CDTF">2014-09-24T04:44:00Z</dcterms:modified>
</cp:coreProperties>
</file>